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77175E" w:rsidR="00DD6828" w:rsidP="26DFE571" w:rsidRDefault="00DD6828" w14:paraId="34921C51" w14:textId="288201C4" w14:noSpellErr="1">
      <w:pPr>
        <w:pStyle w:val="Heading4"/>
        <w:rPr>
          <w:rFonts w:ascii="Outfit" w:hAnsi="Outfit"/>
          <w:sz w:val="24"/>
          <w:szCs w:val="24"/>
          <w:lang w:val="en-US"/>
        </w:rPr>
      </w:pPr>
      <w:r w:rsidRPr="26DFE571" w:rsidR="00DD6828">
        <w:rPr>
          <w:rFonts w:ascii="Outfit" w:hAnsi="Outfit"/>
          <w:sz w:val="24"/>
          <w:szCs w:val="24"/>
          <w:lang w:val="en-US"/>
        </w:rPr>
        <w:t xml:space="preserve">Technical Bulletin for Code Compliance [Template] </w:t>
      </w:r>
      <w:r w:rsidRPr="26DFE571" w:rsidR="0077175E">
        <w:rPr>
          <w:rStyle w:val="Strong"/>
          <w:rFonts w:ascii="Outfit" w:hAnsi="Outfit"/>
          <w:b w:val="1"/>
          <w:bCs w:val="1"/>
          <w:sz w:val="24"/>
          <w:szCs w:val="24"/>
          <w:lang w:val="en-US"/>
        </w:rPr>
        <w:t xml:space="preserve">– City </w:t>
      </w:r>
      <w:r w:rsidRPr="26DFE571" w:rsidR="0077175E">
        <w:rPr>
          <w:rStyle w:val="Strong"/>
          <w:rFonts w:ascii="Outfit" w:hAnsi="Outfit"/>
          <w:b w:val="1"/>
          <w:bCs w:val="1"/>
          <w:sz w:val="24"/>
          <w:szCs w:val="24"/>
          <w:lang w:val="en-US"/>
        </w:rPr>
        <w:t>Name  |</w:t>
      </w:r>
      <w:r w:rsidRPr="26DFE571" w:rsidR="0077175E">
        <w:rPr>
          <w:rStyle w:val="Strong"/>
          <w:rFonts w:ascii="Outfit" w:hAnsi="Outfit"/>
          <w:b w:val="1"/>
          <w:bCs w:val="1"/>
          <w:sz w:val="24"/>
          <w:szCs w:val="24"/>
          <w:lang w:val="en-US"/>
        </w:rPr>
        <w:t xml:space="preserve">  Date</w:t>
      </w:r>
    </w:p>
    <w:p w:rsidRPr="003B76D9" w:rsidR="0033265E" w:rsidP="00066A68" w:rsidRDefault="00CC6B2D" w14:paraId="413F88D6" w14:textId="26A47FEE">
      <w:pPr>
        <w:pStyle w:val="Heading4"/>
        <w:rPr>
          <w:rFonts w:ascii="Outfit" w:hAnsi="Outfit"/>
          <w:sz w:val="36"/>
          <w:szCs w:val="44"/>
        </w:rPr>
      </w:pPr>
      <w:r w:rsidRPr="003B76D9">
        <w:rPr>
          <w:rFonts w:ascii="Outfit" w:hAnsi="Outfit"/>
          <w:sz w:val="36"/>
          <w:szCs w:val="44"/>
        </w:rPr>
        <w:t xml:space="preserve">9.33.3.1.(2) </w:t>
      </w:r>
      <w:r w:rsidRPr="003B76D9" w:rsidR="00DE3F03">
        <w:rPr>
          <w:rFonts w:ascii="Outfit" w:hAnsi="Outfit"/>
          <w:sz w:val="36"/>
          <w:szCs w:val="44"/>
        </w:rPr>
        <w:t xml:space="preserve">BCBC 2024 </w:t>
      </w:r>
      <w:r w:rsidRPr="003B76D9" w:rsidR="0033265E">
        <w:rPr>
          <w:rFonts w:ascii="Outfit" w:hAnsi="Outfit"/>
          <w:sz w:val="36"/>
          <w:szCs w:val="44"/>
        </w:rPr>
        <w:t>Overheating Protection Requirements</w:t>
      </w:r>
    </w:p>
    <w:p w:rsidRPr="008A0A67" w:rsidR="007E12E7" w:rsidP="006C0CA5" w:rsidRDefault="007449EF" w14:paraId="542AF829" w14:textId="16B88F97">
      <w:pPr>
        <w:pStyle w:val="Heading2"/>
      </w:pPr>
      <w:bookmarkStart w:name="_Toc190947046" w:id="0"/>
      <w:bookmarkStart w:name="_Toc191289723" w:id="1"/>
      <w:r w:rsidRPr="008A0A67">
        <w:t>B</w:t>
      </w:r>
      <w:r w:rsidRPr="008A0A67" w:rsidR="007E12E7">
        <w:t>CBC 2024 Overheating Protection Requirement</w:t>
      </w:r>
      <w:bookmarkEnd w:id="0"/>
      <w:bookmarkEnd w:id="1"/>
      <w:r w:rsidRPr="008A0A67" w:rsidR="007E12E7">
        <w:t xml:space="preserve"> </w:t>
      </w:r>
    </w:p>
    <w:p w:rsidRPr="008A0A67" w:rsidR="00971FED" w:rsidP="0076437B" w:rsidRDefault="00862134" w14:paraId="13D5F60B" w14:textId="229E06F5" w14:noSpellErr="1">
      <w:pPr>
        <w:pStyle w:val="BodyText"/>
      </w:pPr>
      <w:r w:rsidRPr="26DFE571" w:rsidR="00862134">
        <w:rPr>
          <w:lang w:val="en-US"/>
        </w:rPr>
        <w:t>The BCBC</w:t>
      </w:r>
      <w:r w:rsidRPr="26DFE571" w:rsidR="00862134">
        <w:rPr>
          <w:lang w:val="en-US"/>
        </w:rPr>
        <w:t xml:space="preserve"> </w:t>
      </w:r>
      <w:r w:rsidRPr="26DFE571" w:rsidR="00777C6C">
        <w:rPr>
          <w:lang w:val="en-US"/>
        </w:rPr>
        <w:t xml:space="preserve">2024 </w:t>
      </w:r>
      <w:r w:rsidRPr="26DFE571" w:rsidR="00862134">
        <w:rPr>
          <w:lang w:val="en-US"/>
        </w:rPr>
        <w:t>i</w:t>
      </w:r>
      <w:r w:rsidRPr="26DFE571" w:rsidR="00777C6C">
        <w:rPr>
          <w:lang w:val="en-US"/>
        </w:rPr>
        <w:t xml:space="preserve">ncludes </w:t>
      </w:r>
      <w:r w:rsidRPr="26DFE571" w:rsidR="00862134">
        <w:rPr>
          <w:lang w:val="en-US"/>
        </w:rPr>
        <w:t>new requirements</w:t>
      </w:r>
      <w:r w:rsidRPr="26DFE571" w:rsidR="00895C6F">
        <w:rPr>
          <w:lang w:val="en-US"/>
        </w:rPr>
        <w:t xml:space="preserve"> </w:t>
      </w:r>
      <w:r w:rsidRPr="26DFE571" w:rsidR="004A655A">
        <w:rPr>
          <w:lang w:val="en-US"/>
        </w:rPr>
        <w:t xml:space="preserve">for </w:t>
      </w:r>
      <w:r w:rsidRPr="26DFE571" w:rsidR="00BD2A97">
        <w:rPr>
          <w:lang w:val="en-US"/>
        </w:rPr>
        <w:t xml:space="preserve">new </w:t>
      </w:r>
      <w:r w:rsidRPr="26DFE571" w:rsidR="004A655A">
        <w:rPr>
          <w:lang w:val="en-US"/>
        </w:rPr>
        <w:t xml:space="preserve">residential buildings </w:t>
      </w:r>
      <w:r w:rsidRPr="26DFE571" w:rsidR="00686691">
        <w:rPr>
          <w:lang w:val="en-US"/>
        </w:rPr>
        <w:t xml:space="preserve">to be </w:t>
      </w:r>
      <w:r w:rsidRPr="26DFE571" w:rsidR="001062A3">
        <w:rPr>
          <w:lang w:val="en-US"/>
        </w:rPr>
        <w:t>capable of</w:t>
      </w:r>
      <w:r w:rsidRPr="26DFE571" w:rsidR="00ED57D8">
        <w:rPr>
          <w:lang w:val="en-US"/>
        </w:rPr>
        <w:t xml:space="preserve"> preventing overheating inside each dwelling unit.</w:t>
      </w:r>
      <w:r w:rsidRPr="26DFE571" w:rsidR="0028690E">
        <w:rPr>
          <w:lang w:val="en-US"/>
        </w:rPr>
        <w:t xml:space="preserve"> </w:t>
      </w:r>
      <w:r w:rsidRPr="26DFE571" w:rsidR="00106559">
        <w:rPr>
          <w:lang w:val="en-US"/>
        </w:rPr>
        <w:t xml:space="preserve">This is referred to as Overheating Protection. </w:t>
      </w:r>
      <w:r w:rsidRPr="26DFE571" w:rsidR="0028690E">
        <w:rPr>
          <w:lang w:val="en-US"/>
        </w:rPr>
        <w:t xml:space="preserve">The requirement applies to both Part 9 </w:t>
      </w:r>
      <w:r w:rsidRPr="26DFE571" w:rsidR="00971FED">
        <w:rPr>
          <w:lang w:val="en-US"/>
        </w:rPr>
        <w:t>and Part 3 residential buildings.</w:t>
      </w:r>
      <w:r w:rsidRPr="26DFE571" w:rsidR="003121BF">
        <w:rPr>
          <w:lang w:val="en-US"/>
        </w:rPr>
        <w:t xml:space="preserve"> </w:t>
      </w:r>
      <w:r w:rsidRPr="26DFE571" w:rsidR="00382F27">
        <w:rPr>
          <w:lang w:val="en-US"/>
        </w:rPr>
        <w:t xml:space="preserve">This bulletin provides information to </w:t>
      </w:r>
      <w:r w:rsidRPr="26DFE571" w:rsidR="00382F27">
        <w:rPr>
          <w:lang w:val="en-US"/>
        </w:rPr>
        <w:t>facilitate</w:t>
      </w:r>
      <w:r w:rsidRPr="26DFE571" w:rsidR="00382F27">
        <w:rPr>
          <w:lang w:val="en-US"/>
        </w:rPr>
        <w:t xml:space="preserve"> building permit </w:t>
      </w:r>
      <w:r w:rsidRPr="26DFE571" w:rsidR="00382F27">
        <w:rPr>
          <w:lang w:val="en-US"/>
        </w:rPr>
        <w:t xml:space="preserve">application, </w:t>
      </w:r>
      <w:r w:rsidRPr="26DFE571" w:rsidR="00382F27">
        <w:rPr>
          <w:lang w:val="en-US"/>
        </w:rPr>
        <w:t>processing</w:t>
      </w:r>
      <w:r w:rsidRPr="26DFE571" w:rsidR="00382F27">
        <w:rPr>
          <w:lang w:val="en-US"/>
        </w:rPr>
        <w:t xml:space="preserve"> and approval.</w:t>
      </w:r>
    </w:p>
    <w:p w:rsidR="00100833" w:rsidP="0076437B" w:rsidRDefault="00160BC8" w14:paraId="3EE57EFE" w14:textId="74F07DC0" w14:noSpellErr="1">
      <w:pPr>
        <w:pStyle w:val="CommentText"/>
      </w:pPr>
      <w:r w:rsidRPr="26DFE571" w:rsidR="00160BC8">
        <w:rPr>
          <w:b w:val="1"/>
          <w:bCs w:val="1"/>
          <w:lang w:val="en-US"/>
        </w:rPr>
        <w:t>BCBC 9.33.3.1.(2)</w:t>
      </w:r>
      <w:r w:rsidRPr="26DFE571" w:rsidR="00A579BE">
        <w:rPr>
          <w:b w:val="1"/>
          <w:bCs w:val="1"/>
          <w:lang w:val="en-US"/>
        </w:rPr>
        <w:t xml:space="preserve"> Indoor Design Temperatures</w:t>
      </w:r>
      <w:r>
        <w:br/>
      </w:r>
      <w:r w:rsidRPr="26DFE571" w:rsidR="00026835">
        <w:rPr>
          <w:lang w:val="en-US"/>
        </w:rPr>
        <w:t xml:space="preserve">At the outside summer design temperature, </w:t>
      </w:r>
      <w:r w:rsidRPr="26DFE571" w:rsidR="00026835">
        <w:rPr>
          <w:lang w:val="en-US"/>
        </w:rPr>
        <w:t>required</w:t>
      </w:r>
      <w:r w:rsidRPr="26DFE571" w:rsidR="00026835">
        <w:rPr>
          <w:lang w:val="en-US"/>
        </w:rPr>
        <w:t xml:space="preserve"> cooling facilities shall be capable of </w:t>
      </w:r>
      <w:r w:rsidRPr="26DFE571" w:rsidR="00026835">
        <w:rPr>
          <w:lang w:val="en-US"/>
        </w:rPr>
        <w:t>maintaining</w:t>
      </w:r>
      <w:r w:rsidRPr="26DFE571" w:rsidR="00026835">
        <w:rPr>
          <w:lang w:val="en-US"/>
        </w:rPr>
        <w:t xml:space="preserve"> an indoor air temperature of not more than 26°C in at least one living space in each dwelling unit.</w:t>
      </w:r>
    </w:p>
    <w:p w:rsidR="00100833" w:rsidP="0076437B" w:rsidRDefault="00100833" w14:paraId="5E0C13FF" w14:textId="5F24275C" w14:noSpellErr="1">
      <w:pPr>
        <w:pStyle w:val="CommentText"/>
      </w:pPr>
      <w:r w:rsidRPr="26DFE571" w:rsidR="00100833">
        <w:rPr>
          <w:b w:val="1"/>
          <w:bCs w:val="1"/>
          <w:lang w:val="en-US"/>
        </w:rPr>
        <w:t>BCBC 6.2.1.1.(2)</w:t>
      </w:r>
      <w:r w:rsidRPr="26DFE571" w:rsidR="00832DD6">
        <w:rPr>
          <w:b w:val="1"/>
          <w:bCs w:val="1"/>
          <w:lang w:val="en-US"/>
        </w:rPr>
        <w:t xml:space="preserve"> </w:t>
      </w:r>
      <w:r w:rsidRPr="26DFE571" w:rsidR="00832DD6">
        <w:rPr>
          <w:b w:val="1"/>
          <w:bCs w:val="1"/>
          <w:lang w:val="en-US"/>
        </w:rPr>
        <w:t>Good Engineering Practice</w:t>
      </w:r>
      <w:r>
        <w:br/>
      </w:r>
      <w:r w:rsidRPr="26DFE571" w:rsidR="00100833">
        <w:rPr>
          <w:lang w:val="en-US"/>
        </w:rPr>
        <w:t xml:space="preserve">Indoor design temperatures for residential buildings shall be those </w:t>
      </w:r>
      <w:r w:rsidRPr="26DFE571" w:rsidR="00100833">
        <w:rPr>
          <w:lang w:val="en-US"/>
        </w:rPr>
        <w:t>established</w:t>
      </w:r>
      <w:r w:rsidRPr="26DFE571" w:rsidR="00100833">
        <w:rPr>
          <w:lang w:val="en-US"/>
        </w:rPr>
        <w:t xml:space="preserve"> in Article 9.33.3.1.</w:t>
      </w:r>
    </w:p>
    <w:p w:rsidR="0076437B" w:rsidP="004442DE" w:rsidRDefault="004442DE" w14:paraId="1F590E53" w14:textId="19877070">
      <w:pPr>
        <w:pStyle w:val="Heading2"/>
      </w:pPr>
      <w:r>
        <w:t xml:space="preserve"> </w:t>
      </w:r>
      <w:r w:rsidR="0074094A">
        <w:t xml:space="preserve">How This </w:t>
      </w:r>
      <w:r>
        <w:t>Requirement Applies</w:t>
      </w:r>
    </w:p>
    <w:p w:rsidR="00456D95" w:rsidP="00515CC3" w:rsidRDefault="00456D95" w14:paraId="247C1CB3" w14:textId="22F5AB42">
      <w:pPr>
        <w:pStyle w:val="BodyText"/>
        <w:numPr>
          <w:ilvl w:val="0"/>
          <w:numId w:val="32"/>
        </w:numPr>
        <w:spacing w:before="0" w:after="60"/>
        <w:ind w:left="360"/>
      </w:pPr>
      <w:r>
        <w:t xml:space="preserve">Part 9 single family homes with a secondary suite </w:t>
      </w:r>
      <w:r w:rsidR="005A2CA3">
        <w:t>count as</w:t>
      </w:r>
      <w:r>
        <w:t xml:space="preserve"> two dwelling units</w:t>
      </w:r>
      <w:r w:rsidR="008162B6">
        <w:t>,</w:t>
      </w:r>
      <w:r>
        <w:t xml:space="preserve"> and this requirement applies to each unit.</w:t>
      </w:r>
    </w:p>
    <w:p w:rsidR="00456F74" w:rsidP="00515CC3" w:rsidRDefault="00456D95" w14:paraId="55B79199" w14:textId="4B80B60A" w14:noSpellErr="1">
      <w:pPr>
        <w:pStyle w:val="BodyText"/>
        <w:numPr>
          <w:ilvl w:val="0"/>
          <w:numId w:val="32"/>
        </w:numPr>
        <w:spacing w:before="0" w:after="60"/>
        <w:ind w:left="360"/>
        <w:rPr/>
      </w:pPr>
      <w:r w:rsidRPr="26DFE571" w:rsidR="00456D95">
        <w:rPr>
          <w:lang w:val="en-US"/>
        </w:rPr>
        <w:t>Part 9 multi-</w:t>
      </w:r>
      <w:r w:rsidRPr="26DFE571" w:rsidR="0074094A">
        <w:rPr>
          <w:lang w:val="en-US"/>
        </w:rPr>
        <w:t xml:space="preserve">unit </w:t>
      </w:r>
      <w:r w:rsidRPr="26DFE571" w:rsidR="00456D95">
        <w:rPr>
          <w:lang w:val="en-US"/>
        </w:rPr>
        <w:t xml:space="preserve">residential buildings must </w:t>
      </w:r>
      <w:r w:rsidRPr="26DFE571" w:rsidR="00456D95">
        <w:rPr>
          <w:lang w:val="en-US"/>
        </w:rPr>
        <w:t>demonstrate</w:t>
      </w:r>
      <w:r w:rsidRPr="26DFE571" w:rsidR="00456D95">
        <w:rPr>
          <w:lang w:val="en-US"/>
        </w:rPr>
        <w:t xml:space="preserve"> compliance for each dwelling unit. </w:t>
      </w:r>
    </w:p>
    <w:p w:rsidR="0074094A" w:rsidP="00515CC3" w:rsidRDefault="00FF0D68" w14:paraId="4174D0AD" w14:textId="6328C4F0">
      <w:pPr>
        <w:pStyle w:val="BodyText"/>
        <w:numPr>
          <w:ilvl w:val="0"/>
          <w:numId w:val="32"/>
        </w:numPr>
        <w:spacing w:before="0" w:after="60"/>
        <w:ind w:left="360"/>
      </w:pPr>
      <w:r>
        <w:t xml:space="preserve">Part </w:t>
      </w:r>
      <w:r w:rsidR="00786DF8">
        <w:t xml:space="preserve">3 </w:t>
      </w:r>
      <w:r>
        <w:t xml:space="preserve">multi-unit residential </w:t>
      </w:r>
      <w:r w:rsidR="00786DF8">
        <w:t xml:space="preserve">buildings </w:t>
      </w:r>
      <w:r>
        <w:t>must comply</w:t>
      </w:r>
      <w:r w:rsidR="00786DF8">
        <w:t xml:space="preserve"> following Good Engineering Practice</w:t>
      </w:r>
      <w:r>
        <w:t xml:space="preserve"> (see page 3)</w:t>
      </w:r>
      <w:r w:rsidR="00786DF8">
        <w:t>.</w:t>
      </w:r>
    </w:p>
    <w:p w:rsidR="0074094A" w:rsidP="00515CC3" w:rsidRDefault="00456D95" w14:paraId="4D838433" w14:textId="2EA19079">
      <w:pPr>
        <w:pStyle w:val="BodyText"/>
        <w:numPr>
          <w:ilvl w:val="0"/>
          <w:numId w:val="32"/>
        </w:numPr>
        <w:spacing w:before="0" w:after="60"/>
        <w:ind w:left="360"/>
      </w:pPr>
      <w:r>
        <w:t xml:space="preserve">Mechanical systems that provide cooling must be permanently installed and fixed to the building. Portable air conditioners </w:t>
      </w:r>
      <w:r w:rsidR="00F074C7">
        <w:t>and</w:t>
      </w:r>
      <w:r>
        <w:t xml:space="preserve"> window</w:t>
      </w:r>
      <w:r w:rsidR="00F074C7">
        <w:t>-</w:t>
      </w:r>
      <w:r>
        <w:t xml:space="preserve">mounted units are not </w:t>
      </w:r>
      <w:r w:rsidR="0074094A">
        <w:t>acceptable.</w:t>
      </w:r>
    </w:p>
    <w:p w:rsidR="00EC77D5" w:rsidP="00515CC3" w:rsidRDefault="0074094A" w14:paraId="0D086731" w14:textId="5B41970E" w14:noSpellErr="1">
      <w:pPr>
        <w:pStyle w:val="BodyText"/>
        <w:numPr>
          <w:ilvl w:val="0"/>
          <w:numId w:val="32"/>
        </w:numPr>
        <w:spacing w:before="0" w:after="60"/>
        <w:ind w:left="360"/>
        <w:rPr/>
      </w:pPr>
      <w:r w:rsidRPr="26DFE571" w:rsidR="0074094A">
        <w:rPr>
          <w:lang w:val="en-US"/>
        </w:rPr>
        <w:t>A</w:t>
      </w:r>
      <w:r w:rsidRPr="26DFE571" w:rsidR="00456D95">
        <w:rPr>
          <w:lang w:val="en-US"/>
        </w:rPr>
        <w:t xml:space="preserve"> CSA F280 report </w:t>
      </w:r>
      <w:r w:rsidRPr="26DFE571" w:rsidR="00DB0D62">
        <w:rPr>
          <w:lang w:val="en-US"/>
        </w:rPr>
        <w:t xml:space="preserve">for </w:t>
      </w:r>
      <w:r w:rsidRPr="26DFE571" w:rsidR="00F074C7">
        <w:rPr>
          <w:lang w:val="en-US"/>
        </w:rPr>
        <w:t xml:space="preserve">mechanical </w:t>
      </w:r>
      <w:r w:rsidRPr="26DFE571" w:rsidR="00DB0D62">
        <w:rPr>
          <w:lang w:val="en-US"/>
        </w:rPr>
        <w:t xml:space="preserve">cooling sizing </w:t>
      </w:r>
      <w:r w:rsidRPr="26DFE571" w:rsidR="0074094A">
        <w:rPr>
          <w:lang w:val="en-US"/>
        </w:rPr>
        <w:t xml:space="preserve">is </w:t>
      </w:r>
      <w:r w:rsidRPr="26DFE571" w:rsidR="0074094A">
        <w:rPr>
          <w:lang w:val="en-US"/>
        </w:rPr>
        <w:t>required</w:t>
      </w:r>
      <w:r w:rsidRPr="26DFE571" w:rsidR="00456D95">
        <w:rPr>
          <w:lang w:val="en-US"/>
        </w:rPr>
        <w:t xml:space="preserve"> </w:t>
      </w:r>
      <w:r w:rsidRPr="26DFE571" w:rsidR="00DB0D62">
        <w:rPr>
          <w:lang w:val="en-US"/>
        </w:rPr>
        <w:t>unless</w:t>
      </w:r>
      <w:r w:rsidRPr="26DFE571" w:rsidR="00DB0D62">
        <w:rPr>
          <w:lang w:val="en-US"/>
        </w:rPr>
        <w:t xml:space="preserve"> </w:t>
      </w:r>
      <w:r w:rsidRPr="26DFE571" w:rsidR="00DB0D62">
        <w:rPr>
          <w:lang w:val="en-US"/>
        </w:rPr>
        <w:t xml:space="preserve">complying </w:t>
      </w:r>
      <w:r w:rsidRPr="26DFE571" w:rsidR="008162B6">
        <w:rPr>
          <w:lang w:val="en-US"/>
        </w:rPr>
        <w:t>with</w:t>
      </w:r>
      <w:r w:rsidRPr="26DFE571" w:rsidR="008162B6">
        <w:rPr>
          <w:lang w:val="en-US"/>
        </w:rPr>
        <w:t xml:space="preserve"> </w:t>
      </w:r>
      <w:r w:rsidRPr="26DFE571" w:rsidR="00DB0D62">
        <w:rPr>
          <w:lang w:val="en-US"/>
        </w:rPr>
        <w:t>Part 6</w:t>
      </w:r>
      <w:r w:rsidRPr="26DFE571" w:rsidR="003E12C9">
        <w:rPr>
          <w:lang w:val="en-US"/>
        </w:rPr>
        <w:t>. This</w:t>
      </w:r>
      <w:r w:rsidRPr="26DFE571" w:rsidR="00456D95">
        <w:rPr>
          <w:lang w:val="en-US"/>
        </w:rPr>
        <w:t xml:space="preserve"> report </w:t>
      </w:r>
      <w:r w:rsidRPr="26DFE571" w:rsidR="00B21F1D">
        <w:rPr>
          <w:lang w:val="en-US"/>
        </w:rPr>
        <w:t xml:space="preserve">is </w:t>
      </w:r>
      <w:r w:rsidRPr="26DFE571" w:rsidR="00E9183B">
        <w:rPr>
          <w:lang w:val="en-US"/>
        </w:rPr>
        <w:t xml:space="preserve">either </w:t>
      </w:r>
      <w:r w:rsidRPr="26DFE571" w:rsidR="00B21F1D">
        <w:rPr>
          <w:lang w:val="en-US"/>
        </w:rPr>
        <w:t>separate from or a subsection of the</w:t>
      </w:r>
      <w:r w:rsidRPr="26DFE571" w:rsidR="00E9183B">
        <w:rPr>
          <w:lang w:val="en-US"/>
        </w:rPr>
        <w:t xml:space="preserve"> </w:t>
      </w:r>
      <w:r w:rsidRPr="26DFE571" w:rsidR="004466E9">
        <w:rPr>
          <w:lang w:val="en-US"/>
        </w:rPr>
        <w:t xml:space="preserve">report showing compliance with </w:t>
      </w:r>
      <w:r w:rsidRPr="26DFE571" w:rsidR="00456D95">
        <w:rPr>
          <w:lang w:val="en-US"/>
        </w:rPr>
        <w:t xml:space="preserve">9.33.5.1. </w:t>
      </w:r>
      <w:r w:rsidRPr="26DFE571" w:rsidR="00FE6B9A">
        <w:rPr>
          <w:lang w:val="en-US"/>
        </w:rPr>
        <w:t>Capacity</w:t>
      </w:r>
      <w:r w:rsidRPr="26DFE571" w:rsidR="00FE6B9A">
        <w:rPr>
          <w:lang w:val="en-US"/>
        </w:rPr>
        <w:t xml:space="preserve"> of Heating and Cooling Appliances</w:t>
      </w:r>
      <w:r w:rsidRPr="26DFE571" w:rsidR="00EC77D5">
        <w:rPr>
          <w:lang w:val="en-US"/>
        </w:rPr>
        <w:t>.</w:t>
      </w:r>
    </w:p>
    <w:p w:rsidR="00FF0D68" w:rsidP="00515CC3" w:rsidRDefault="00456D95" w14:paraId="159A8E58" w14:textId="1107FDB7" w14:noSpellErr="1">
      <w:pPr>
        <w:pStyle w:val="BodyText"/>
        <w:numPr>
          <w:ilvl w:val="0"/>
          <w:numId w:val="32"/>
        </w:numPr>
        <w:spacing w:before="0" w:after="60"/>
        <w:ind w:left="360"/>
        <w:rPr/>
      </w:pPr>
      <w:r w:rsidRPr="26DFE571" w:rsidR="00456D95">
        <w:rPr>
          <w:lang w:val="en-US"/>
        </w:rPr>
        <w:t xml:space="preserve">Documentation </w:t>
      </w:r>
      <w:r w:rsidRPr="26DFE571" w:rsidR="00424138">
        <w:rPr>
          <w:lang w:val="en-US"/>
        </w:rPr>
        <w:t>matching</w:t>
      </w:r>
      <w:r w:rsidRPr="26DFE571" w:rsidR="00FF0D68">
        <w:rPr>
          <w:lang w:val="en-US"/>
        </w:rPr>
        <w:t xml:space="preserve"> the </w:t>
      </w:r>
      <w:r w:rsidRPr="26DFE571" w:rsidR="00424138">
        <w:rPr>
          <w:lang w:val="en-US"/>
        </w:rPr>
        <w:t xml:space="preserve">requirements </w:t>
      </w:r>
      <w:r w:rsidRPr="26DFE571" w:rsidR="00FF0D68">
        <w:rPr>
          <w:lang w:val="en-US"/>
        </w:rPr>
        <w:t xml:space="preserve">outlined in the following pages </w:t>
      </w:r>
      <w:r w:rsidRPr="26DFE571" w:rsidR="00456D95">
        <w:rPr>
          <w:lang w:val="en-US"/>
        </w:rPr>
        <w:t xml:space="preserve">is </w:t>
      </w:r>
      <w:r w:rsidRPr="26DFE571" w:rsidR="00456D95">
        <w:rPr>
          <w:lang w:val="en-US"/>
        </w:rPr>
        <w:t>required</w:t>
      </w:r>
      <w:r w:rsidRPr="26DFE571" w:rsidR="00456D95">
        <w:rPr>
          <w:lang w:val="en-US"/>
        </w:rPr>
        <w:t xml:space="preserve"> </w:t>
      </w:r>
      <w:r w:rsidRPr="26DFE571" w:rsidR="00456D95">
        <w:rPr>
          <w:lang w:val="en-US"/>
        </w:rPr>
        <w:t>at</w:t>
      </w:r>
      <w:r w:rsidRPr="26DFE571" w:rsidR="00456D95">
        <w:rPr>
          <w:lang w:val="en-US"/>
        </w:rPr>
        <w:t xml:space="preserve"> building permit </w:t>
      </w:r>
      <w:r w:rsidRPr="26DFE571" w:rsidR="00596696">
        <w:rPr>
          <w:lang w:val="en-US"/>
        </w:rPr>
        <w:t>application</w:t>
      </w:r>
      <w:r w:rsidRPr="26DFE571" w:rsidR="00424138">
        <w:rPr>
          <w:lang w:val="en-US"/>
        </w:rPr>
        <w:t>.</w:t>
      </w:r>
    </w:p>
    <w:p w:rsidR="00FF0D68" w:rsidP="00515CC3" w:rsidRDefault="00456D95" w14:paraId="3F298995" w14:textId="327017EE" w14:noSpellErr="1">
      <w:pPr>
        <w:pStyle w:val="BodyText"/>
        <w:numPr>
          <w:ilvl w:val="0"/>
          <w:numId w:val="32"/>
        </w:numPr>
        <w:spacing w:before="0" w:after="60"/>
        <w:ind w:left="360"/>
        <w:rPr/>
      </w:pPr>
      <w:r w:rsidRPr="26DFE571" w:rsidR="00456D95">
        <w:rPr>
          <w:lang w:val="en-US"/>
        </w:rPr>
        <w:t xml:space="preserve">If there are any changes to the building design during </w:t>
      </w:r>
      <w:r w:rsidRPr="26DFE571" w:rsidR="00596696">
        <w:rPr>
          <w:lang w:val="en-US"/>
        </w:rPr>
        <w:t>c</w:t>
      </w:r>
      <w:r w:rsidRPr="26DFE571" w:rsidR="00456D95">
        <w:rPr>
          <w:lang w:val="en-US"/>
        </w:rPr>
        <w:t xml:space="preserve">onstruction which may </w:t>
      </w:r>
      <w:r w:rsidRPr="26DFE571" w:rsidR="00456D95">
        <w:rPr>
          <w:lang w:val="en-US"/>
        </w:rPr>
        <w:t>impact</w:t>
      </w:r>
      <w:r w:rsidRPr="26DFE571" w:rsidR="00456D95">
        <w:rPr>
          <w:lang w:val="en-US"/>
        </w:rPr>
        <w:t xml:space="preserve"> mechanical system sizing, updated documentation, including updated CSA F280 calculations</w:t>
      </w:r>
      <w:r w:rsidRPr="26DFE571" w:rsidR="00424138">
        <w:rPr>
          <w:lang w:val="en-US"/>
        </w:rPr>
        <w:t>,</w:t>
      </w:r>
      <w:r w:rsidRPr="26DFE571" w:rsidR="00456D95">
        <w:rPr>
          <w:lang w:val="en-US"/>
        </w:rPr>
        <w:t xml:space="preserve"> will </w:t>
      </w:r>
      <w:r w:rsidRPr="26DFE571" w:rsidR="00424138">
        <w:rPr>
          <w:lang w:val="en-US"/>
        </w:rPr>
        <w:t xml:space="preserve">likely </w:t>
      </w:r>
      <w:r w:rsidRPr="26DFE571" w:rsidR="00456D95">
        <w:rPr>
          <w:lang w:val="en-US"/>
        </w:rPr>
        <w:t>be</w:t>
      </w:r>
      <w:r w:rsidRPr="26DFE571" w:rsidR="00456D95">
        <w:rPr>
          <w:lang w:val="en-US"/>
        </w:rPr>
        <w:t xml:space="preserve"> </w:t>
      </w:r>
      <w:r w:rsidRPr="26DFE571" w:rsidR="00456D95">
        <w:rPr>
          <w:lang w:val="en-US"/>
        </w:rPr>
        <w:t>required</w:t>
      </w:r>
      <w:r w:rsidRPr="26DFE571" w:rsidR="00456D95">
        <w:rPr>
          <w:lang w:val="en-US"/>
        </w:rPr>
        <w:t>.</w:t>
      </w:r>
    </w:p>
    <w:p w:rsidRPr="00006AB1" w:rsidR="00002CD9" w:rsidP="00FF0D68" w:rsidRDefault="00FF0D68" w14:paraId="5E1F69CB" w14:textId="670219A3">
      <w:pPr>
        <w:pStyle w:val="Heading2"/>
      </w:pPr>
      <w:r>
        <w:t xml:space="preserve">Overview </w:t>
      </w:r>
      <w:r w:rsidR="00515CC3">
        <w:t xml:space="preserve">of </w:t>
      </w:r>
      <w:r w:rsidRPr="00006AB1" w:rsidR="00C42FA7">
        <w:t>Compliance Pathways</w:t>
      </w:r>
      <w:r w:rsidRPr="00006AB1" w:rsidR="00F6326F">
        <w:t xml:space="preserve"> for Part 9 </w:t>
      </w:r>
      <w:r w:rsidRPr="00006AB1" w:rsidR="002014BE">
        <w:t xml:space="preserve">Residential </w:t>
      </w:r>
      <w:r w:rsidRPr="00006AB1" w:rsidR="00F6326F">
        <w:t>Buildings</w:t>
      </w:r>
    </w:p>
    <w:p w:rsidRPr="00006AB1" w:rsidR="009205B4" w:rsidP="0076437B" w:rsidRDefault="004E6550" w14:paraId="6E8E580E" w14:textId="28904A06">
      <w:pPr>
        <w:pStyle w:val="BodyText"/>
      </w:pPr>
      <w:r>
        <w:fldChar w:fldCharType="begin"/>
      </w:r>
      <w:r>
        <w:instrText xml:space="preserve"> REF _Ref197956365 \h </w:instrText>
      </w:r>
      <w:r>
        <w:fldChar w:fldCharType="separate"/>
      </w:r>
      <w:r w:rsidRPr="006D7B9F" w:rsidR="00B25D26">
        <w:rPr>
          <w:b/>
        </w:rPr>
        <w:t xml:space="preserve">Figure </w:t>
      </w:r>
      <w:r w:rsidR="00B25D26">
        <w:rPr>
          <w:b/>
          <w:noProof/>
        </w:rPr>
        <w:t>1</w:t>
      </w:r>
      <w:r>
        <w:fldChar w:fldCharType="end"/>
      </w:r>
      <w:r w:rsidRPr="00006AB1" w:rsidR="00DB64D1">
        <w:t xml:space="preserve"> outlines the</w:t>
      </w:r>
      <w:r w:rsidR="00F95907">
        <w:t xml:space="preserve"> three</w:t>
      </w:r>
      <w:r w:rsidRPr="00006AB1" w:rsidR="00825BBB">
        <w:t xml:space="preserve"> </w:t>
      </w:r>
      <w:r>
        <w:t xml:space="preserve">basic </w:t>
      </w:r>
      <w:r w:rsidRPr="00006AB1" w:rsidR="00173803">
        <w:t>compliance pathways</w:t>
      </w:r>
      <w:r w:rsidR="00515CC3">
        <w:t xml:space="preserve">. </w:t>
      </w:r>
      <w:r w:rsidRPr="00006AB1" w:rsidR="006D7B9F">
        <w:t>Refer</w:t>
      </w:r>
      <w:r w:rsidR="00515CC3">
        <w:t xml:space="preserve"> </w:t>
      </w:r>
      <w:r w:rsidRPr="00006AB1" w:rsidR="006D7B9F">
        <w:t xml:space="preserve">to </w:t>
      </w:r>
      <w:r w:rsidR="00515CC3">
        <w:t>page 3</w:t>
      </w:r>
      <w:r>
        <w:t xml:space="preserve"> </w:t>
      </w:r>
      <w:r w:rsidRPr="00006AB1" w:rsidR="006D7B9F">
        <w:t xml:space="preserve">for further information </w:t>
      </w:r>
      <w:r>
        <w:t>on Part 3 buildings.</w:t>
      </w:r>
    </w:p>
    <w:p w:rsidR="006D7B9F" w:rsidP="007D53B2" w:rsidRDefault="004A75AC" w14:paraId="3A31CC46" w14:textId="06A29853">
      <w:pPr>
        <w:pStyle w:val="BodyText"/>
        <w:jc w:val="center"/>
      </w:pPr>
      <w:r w:rsidRPr="004A75AC">
        <w:drawing>
          <wp:inline distT="0" distB="0" distL="0" distR="0" wp14:anchorId="26BA69DE" wp14:editId="3CA540C8">
            <wp:extent cx="6088198" cy="2161309"/>
            <wp:effectExtent l="0" t="0" r="8255" b="0"/>
            <wp:docPr id="1226480851" name="Picture 1" descr="A diagram of a company's safety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80851" name="Picture 1" descr="A diagram of a company's safety syste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8868" cy="218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D7B9F" w:rsidR="00F1783F" w:rsidP="007D53B2" w:rsidRDefault="006D7B9F" w14:paraId="75B38194" w14:textId="7C1C5403">
      <w:pPr>
        <w:pStyle w:val="Caption"/>
        <w:ind w:firstLine="188"/>
      </w:pPr>
      <w:bookmarkStart w:name="_Ref197956365" w:id="2"/>
      <w:r w:rsidRPr="006D7B9F">
        <w:rPr>
          <w:b/>
        </w:rPr>
        <w:t xml:space="preserve">Figure </w:t>
      </w:r>
      <w:r w:rsidRPr="006D7B9F">
        <w:rPr>
          <w:b/>
        </w:rPr>
        <w:fldChar w:fldCharType="begin"/>
      </w:r>
      <w:r w:rsidRPr="006D7B9F">
        <w:rPr>
          <w:b/>
        </w:rPr>
        <w:instrText xml:space="preserve"> SEQ Figure \* ARABIC </w:instrText>
      </w:r>
      <w:r w:rsidRPr="006D7B9F">
        <w:rPr>
          <w:b/>
        </w:rPr>
        <w:fldChar w:fldCharType="separate"/>
      </w:r>
      <w:r w:rsidR="00B25D26">
        <w:rPr>
          <w:b/>
          <w:noProof/>
        </w:rPr>
        <w:t>1</w:t>
      </w:r>
      <w:r w:rsidRPr="006D7B9F">
        <w:rPr>
          <w:b/>
        </w:rPr>
        <w:fldChar w:fldCharType="end"/>
      </w:r>
      <w:bookmarkEnd w:id="2"/>
      <w:r w:rsidRPr="006D7B9F">
        <w:rPr>
          <w:b/>
        </w:rPr>
        <w:t xml:space="preserve">: </w:t>
      </w:r>
      <w:r w:rsidRPr="009205B4" w:rsidR="00AE31C5">
        <w:t>Compliance</w:t>
      </w:r>
      <w:r w:rsidRPr="00AE31C5" w:rsidR="00AE31C5">
        <w:t xml:space="preserve"> pathways </w:t>
      </w:r>
      <w:r w:rsidR="00AE31C5">
        <w:t xml:space="preserve">for meeting </w:t>
      </w:r>
      <w:r w:rsidR="007D53B2">
        <w:t>O</w:t>
      </w:r>
      <w:r w:rsidRPr="00AE31C5" w:rsidR="00AE31C5">
        <w:t xml:space="preserve">verheating </w:t>
      </w:r>
      <w:r w:rsidR="007D53B2">
        <w:t>P</w:t>
      </w:r>
      <w:r w:rsidRPr="00AE31C5" w:rsidR="00AE31C5">
        <w:t>rotection requirements</w:t>
      </w:r>
      <w:r w:rsidR="00AE31C5">
        <w:t>.</w:t>
      </w:r>
    </w:p>
    <w:p w:rsidRPr="00006AB1" w:rsidR="002B3795" w:rsidP="006D292A" w:rsidRDefault="004A75AC" w14:paraId="0F228594" w14:textId="580FB1BF">
      <w:pPr>
        <w:pStyle w:val="Heading2"/>
      </w:pPr>
      <w:r>
        <w:t xml:space="preserve">A) </w:t>
      </w:r>
      <w:r w:rsidRPr="00006AB1" w:rsidR="00871780">
        <w:t>Full</w:t>
      </w:r>
      <w:r w:rsidRPr="00006AB1" w:rsidR="008F13D8">
        <w:t xml:space="preserve"> </w:t>
      </w:r>
      <w:r w:rsidRPr="00006AB1" w:rsidR="00F54DF2">
        <w:t xml:space="preserve">Mechanical </w:t>
      </w:r>
      <w:r w:rsidRPr="00006AB1" w:rsidR="008F13D8">
        <w:t>Cooling</w:t>
      </w:r>
      <w:r w:rsidR="00F60BC0">
        <w:t xml:space="preserve"> </w:t>
      </w:r>
      <w:r w:rsidRPr="00811221" w:rsidR="00F60BC0">
        <w:rPr>
          <w:b w:val="0"/>
        </w:rPr>
        <w:t>(No Additional Documentation Required)</w:t>
      </w:r>
    </w:p>
    <w:p w:rsidR="00704BC0" w:rsidP="0076437B" w:rsidRDefault="004B281D" w14:paraId="2E7879C2" w14:textId="763633D8" w14:noSpellErr="1">
      <w:pPr>
        <w:pStyle w:val="BodyText"/>
      </w:pPr>
      <w:r w:rsidRPr="26DFE571" w:rsidR="004B281D">
        <w:rPr>
          <w:lang w:val="en-US"/>
        </w:rPr>
        <w:t xml:space="preserve">The full </w:t>
      </w:r>
      <w:r w:rsidRPr="26DFE571" w:rsidR="00BE1B22">
        <w:rPr>
          <w:lang w:val="en-US"/>
        </w:rPr>
        <w:t xml:space="preserve">mechanical cooling approach </w:t>
      </w:r>
      <w:r w:rsidRPr="26DFE571" w:rsidR="004B281D">
        <w:rPr>
          <w:lang w:val="en-US"/>
        </w:rPr>
        <w:t>meets</w:t>
      </w:r>
      <w:r w:rsidRPr="26DFE571" w:rsidR="00BE1B22">
        <w:rPr>
          <w:lang w:val="en-US"/>
        </w:rPr>
        <w:t xml:space="preserve"> overheating protection requirements when each dwelling unit has mechanical cooling equipment that is integrated</w:t>
      </w:r>
      <w:r w:rsidRPr="26DFE571" w:rsidR="001D1B01">
        <w:rPr>
          <w:lang w:val="en-US"/>
        </w:rPr>
        <w:t>,</w:t>
      </w:r>
      <w:r w:rsidRPr="26DFE571" w:rsidR="00BE1B22">
        <w:rPr>
          <w:lang w:val="en-US"/>
        </w:rPr>
        <w:t xml:space="preserve"> permanently </w:t>
      </w:r>
      <w:r w:rsidRPr="26DFE571" w:rsidR="00BE1B22">
        <w:rPr>
          <w:lang w:val="en-US"/>
        </w:rPr>
        <w:t>installed</w:t>
      </w:r>
      <w:r w:rsidRPr="26DFE571" w:rsidR="00BE1B22">
        <w:rPr>
          <w:lang w:val="en-US"/>
        </w:rPr>
        <w:t xml:space="preserve"> and sized for the space(s) it serves</w:t>
      </w:r>
      <w:r w:rsidRPr="26DFE571" w:rsidR="00A13469">
        <w:rPr>
          <w:lang w:val="en-US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16"/>
        <w:gridCol w:w="8934"/>
        <w:gridCol w:w="940"/>
      </w:tblGrid>
      <w:tr w:rsidR="001529CB" w:rsidTr="00E2032B" w14:paraId="1D9430CE" w14:textId="77777777">
        <w:trPr>
          <w:trHeight w:val="287"/>
        </w:trPr>
        <w:tc>
          <w:tcPr>
            <w:tcW w:w="10790" w:type="dxa"/>
            <w:gridSpan w:val="3"/>
            <w:tcBorders>
              <w:bottom w:val="single" w:color="auto" w:sz="4" w:space="0"/>
            </w:tcBorders>
            <w:vAlign w:val="center"/>
          </w:tcPr>
          <w:p w:rsidRPr="004279B2" w:rsidR="001529CB" w:rsidP="0056239E" w:rsidRDefault="001529CB" w14:paraId="097D0E24" w14:textId="13445A48">
            <w:pPr>
              <w:ind w:left="0"/>
              <w:jc w:val="center"/>
              <w:rPr>
                <w:b/>
                <w:bCs/>
              </w:rPr>
            </w:pPr>
            <w:r w:rsidRPr="004279B2">
              <w:rPr>
                <w:b/>
                <w:bCs/>
              </w:rPr>
              <w:t>Requirement</w:t>
            </w:r>
            <w:r>
              <w:rPr>
                <w:b/>
                <w:bCs/>
              </w:rPr>
              <w:t>s</w:t>
            </w:r>
            <w:r w:rsidRPr="004279B2">
              <w:rPr>
                <w:b/>
                <w:bCs/>
              </w:rPr>
              <w:t xml:space="preserve"> for </w:t>
            </w:r>
            <w:r>
              <w:rPr>
                <w:b/>
                <w:bCs/>
              </w:rPr>
              <w:t xml:space="preserve">Typical </w:t>
            </w:r>
            <w:r w:rsidRPr="004279B2">
              <w:rPr>
                <w:b/>
                <w:bCs/>
              </w:rPr>
              <w:t>Compliance Using CSA F280</w:t>
            </w:r>
            <w:r w:rsidR="00A011C0">
              <w:rPr>
                <w:b/>
                <w:bCs/>
              </w:rPr>
              <w:t xml:space="preserve"> </w:t>
            </w:r>
            <w:r w:rsidR="0056239E">
              <w:rPr>
                <w:b/>
                <w:bCs/>
              </w:rPr>
              <w:br/>
            </w:r>
            <w:r w:rsidR="00A011C0">
              <w:rPr>
                <w:b/>
                <w:bCs/>
              </w:rPr>
              <w:t>(</w:t>
            </w:r>
            <w:r w:rsidR="00F60BC0">
              <w:rPr>
                <w:b/>
                <w:bCs/>
              </w:rPr>
              <w:t xml:space="preserve">for </w:t>
            </w:r>
            <w:r w:rsidRPr="00A011C0" w:rsidR="00A011C0">
              <w:rPr>
                <w:b/>
                <w:bCs/>
              </w:rPr>
              <w:t>self-contained systems serving a single dwelling unit or a house with a secondary suite</w:t>
            </w:r>
            <w:r w:rsidR="00A011C0">
              <w:rPr>
                <w:b/>
                <w:bCs/>
              </w:rPr>
              <w:t>)</w:t>
            </w:r>
          </w:p>
        </w:tc>
      </w:tr>
      <w:tr w:rsidR="00545221" w:rsidTr="00E2032B" w14:paraId="14A2AFB3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BE0E87" w14:paraId="59210B60" w14:textId="74D90C73">
            <w:pPr>
              <w:jc w:val="center"/>
              <w:rPr>
                <w:b/>
                <w:bCs/>
                <w:sz w:val="18"/>
                <w:szCs w:val="18"/>
              </w:rPr>
            </w:pPr>
            <w:r w:rsidRPr="00794D89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197773" w14:paraId="63BE5916" w14:textId="3131B7A3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Mechanical cooling sizing calculation prepared in accordance with CSA F280-12 Determining the Required Capacity of Residential Space Heating and Cooling Appliances.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186C7A76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4BC4C9AA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197773" w14:paraId="403B2DA9" w14:textId="45BF8C38">
            <w:pPr>
              <w:jc w:val="center"/>
              <w:rPr>
                <w:b/>
                <w:bCs/>
                <w:sz w:val="18"/>
                <w:szCs w:val="18"/>
              </w:rPr>
            </w:pPr>
            <w:r w:rsidRPr="00794D89">
              <w:rPr>
                <w:b/>
                <w:bCs/>
                <w:sz w:val="18"/>
                <w:szCs w:val="18"/>
              </w:rPr>
              <w:t>2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197773" w14:paraId="395378BF" w14:textId="5A2848B6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Calculation performed us</w:t>
            </w:r>
            <w:r w:rsidRPr="00794D89" w:rsidR="008651A7">
              <w:rPr>
                <w:sz w:val="18"/>
                <w:szCs w:val="18"/>
              </w:rPr>
              <w:t xml:space="preserve">es </w:t>
            </w:r>
            <w:r w:rsidRPr="00794D89">
              <w:rPr>
                <w:sz w:val="18"/>
                <w:szCs w:val="18"/>
              </w:rPr>
              <w:t xml:space="preserve">software or </w:t>
            </w:r>
            <w:r w:rsidR="00794D89">
              <w:rPr>
                <w:sz w:val="18"/>
                <w:szCs w:val="18"/>
              </w:rPr>
              <w:t xml:space="preserve">a </w:t>
            </w:r>
            <w:r w:rsidRPr="00794D89">
              <w:rPr>
                <w:sz w:val="18"/>
                <w:szCs w:val="18"/>
              </w:rPr>
              <w:t>tool verified by HVAC Designers of Canada.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524C14BF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24A0C84E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197773" w14:paraId="57795646" w14:textId="6073153C">
            <w:pPr>
              <w:jc w:val="center"/>
              <w:rPr>
                <w:b/>
                <w:bCs/>
                <w:sz w:val="18"/>
                <w:szCs w:val="18"/>
              </w:rPr>
            </w:pPr>
            <w:r w:rsidRPr="00794D89">
              <w:rPr>
                <w:b/>
                <w:bCs/>
                <w:sz w:val="18"/>
                <w:szCs w:val="18"/>
              </w:rPr>
              <w:t>3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197773" w14:paraId="64EF9B43" w14:textId="40B6B2B6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Indoor design temperature (cooling setpoint</w:t>
            </w:r>
            <w:r w:rsidRPr="00794D89" w:rsidR="006C00DA">
              <w:rPr>
                <w:sz w:val="18"/>
                <w:szCs w:val="18"/>
              </w:rPr>
              <w:t>/overheating limit</w:t>
            </w:r>
            <w:r w:rsidRPr="00794D89">
              <w:rPr>
                <w:sz w:val="18"/>
                <w:szCs w:val="18"/>
              </w:rPr>
              <w:t>) is set to 26°C or lower.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57243F64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2FD5B857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197773" w14:paraId="47311E2B" w14:textId="3A029748">
            <w:pPr>
              <w:jc w:val="center"/>
              <w:rPr>
                <w:b/>
                <w:bCs/>
                <w:sz w:val="18"/>
                <w:szCs w:val="18"/>
              </w:rPr>
            </w:pPr>
            <w:r w:rsidRPr="00794D89">
              <w:rPr>
                <w:b/>
                <w:bCs/>
                <w:sz w:val="18"/>
                <w:szCs w:val="18"/>
              </w:rPr>
              <w:t>4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7620FF" w:rsidP="00CC7F18" w:rsidRDefault="00197773" w14:paraId="38DA9813" w14:textId="640BB03D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 xml:space="preserve">Outdoor design temperature </w:t>
            </w:r>
            <w:r w:rsidRPr="00794D89" w:rsidR="00A00323">
              <w:rPr>
                <w:sz w:val="18"/>
                <w:szCs w:val="18"/>
              </w:rPr>
              <w:t>is</w:t>
            </w:r>
            <w:r w:rsidRPr="00794D89" w:rsidR="00346B81">
              <w:rPr>
                <w:sz w:val="18"/>
                <w:szCs w:val="18"/>
              </w:rPr>
              <w:t xml:space="preserve"> at least</w:t>
            </w:r>
            <w:r w:rsidRPr="00794D89">
              <w:rPr>
                <w:sz w:val="18"/>
                <w:szCs w:val="18"/>
              </w:rPr>
              <w:t>:</w:t>
            </w:r>
          </w:p>
          <w:p w:rsidRPr="00794D89" w:rsidR="007620FF" w:rsidP="00CC7F18" w:rsidRDefault="00346B81" w14:paraId="69CC43F5" w14:textId="6FD56F80">
            <w:pPr>
              <w:pStyle w:val="ListParagraph"/>
              <w:numPr>
                <w:ilvl w:val="0"/>
                <w:numId w:val="27"/>
              </w:numPr>
              <w:ind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 xml:space="preserve">The temperature set </w:t>
            </w:r>
            <w:r w:rsidRPr="00794D89" w:rsidR="00197773">
              <w:rPr>
                <w:sz w:val="18"/>
                <w:szCs w:val="18"/>
              </w:rPr>
              <w:t xml:space="preserve">by </w:t>
            </w:r>
            <w:r w:rsidRPr="00794D89">
              <w:rPr>
                <w:sz w:val="18"/>
                <w:szCs w:val="18"/>
              </w:rPr>
              <w:t xml:space="preserve">local </w:t>
            </w:r>
            <w:r w:rsidRPr="00794D89" w:rsidR="00197773">
              <w:rPr>
                <w:sz w:val="18"/>
                <w:szCs w:val="18"/>
              </w:rPr>
              <w:t>AHJ</w:t>
            </w:r>
            <w:r w:rsidRPr="00794D89">
              <w:rPr>
                <w:sz w:val="18"/>
                <w:szCs w:val="18"/>
              </w:rPr>
              <w:t xml:space="preserve"> for the building location, or</w:t>
            </w:r>
          </w:p>
          <w:p w:rsidRPr="00794D89" w:rsidR="00197773" w:rsidP="00CC7F18" w:rsidRDefault="00346B81" w14:paraId="425F3C8D" w14:textId="5299C2DD">
            <w:pPr>
              <w:pStyle w:val="ListParagraph"/>
              <w:numPr>
                <w:ilvl w:val="0"/>
                <w:numId w:val="27"/>
              </w:numPr>
              <w:ind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T</w:t>
            </w:r>
            <w:r w:rsidRPr="00794D89" w:rsidR="00197773">
              <w:rPr>
                <w:sz w:val="18"/>
                <w:szCs w:val="18"/>
              </w:rPr>
              <w:t xml:space="preserve">he 2.5% July dry-bulb temperature </w:t>
            </w:r>
            <w:r w:rsidRPr="00794D89">
              <w:rPr>
                <w:sz w:val="18"/>
                <w:szCs w:val="18"/>
              </w:rPr>
              <w:t xml:space="preserve">for the building location </w:t>
            </w:r>
            <w:r w:rsidRPr="00794D89" w:rsidR="00197773">
              <w:rPr>
                <w:sz w:val="18"/>
                <w:szCs w:val="18"/>
              </w:rPr>
              <w:t>from Appendix C, Division B, BCBC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5AA2BA66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60A2B9E1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C7379A" w14:paraId="32185E73" w14:textId="12AD9A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197773" w14:paraId="6BEC1D7E" w14:textId="3EDA7D8C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Internal loads</w:t>
            </w:r>
            <w:r w:rsidRPr="00794D89" w:rsidR="00637164">
              <w:rPr>
                <w:sz w:val="18"/>
                <w:szCs w:val="18"/>
              </w:rPr>
              <w:t>,</w:t>
            </w:r>
            <w:r w:rsidRPr="00794D89">
              <w:rPr>
                <w:sz w:val="18"/>
                <w:szCs w:val="18"/>
              </w:rPr>
              <w:t xml:space="preserve"> including occupants, appliances, and lighting are included in accordance with CSA F280</w:t>
            </w:r>
            <w:r w:rsidR="00794D89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5C34620F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40D57C95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C7379A" w14:paraId="5DC1E42C" w14:textId="37DB07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197773" w14:paraId="725B5A5A" w14:textId="2C75CD8E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Envelope performance inputs (U-values, SHGC, etc.) used i</w:t>
            </w:r>
            <w:r w:rsidR="00794D89">
              <w:rPr>
                <w:sz w:val="18"/>
                <w:szCs w:val="18"/>
              </w:rPr>
              <w:t>n</w:t>
            </w:r>
            <w:r w:rsidRPr="00794D89">
              <w:rPr>
                <w:sz w:val="18"/>
                <w:szCs w:val="18"/>
              </w:rPr>
              <w:t xml:space="preserve"> load calculation</w:t>
            </w:r>
            <w:r w:rsidR="00794D89">
              <w:rPr>
                <w:sz w:val="18"/>
                <w:szCs w:val="18"/>
              </w:rPr>
              <w:t>s</w:t>
            </w:r>
            <w:r w:rsidRPr="00794D89">
              <w:rPr>
                <w:sz w:val="18"/>
                <w:szCs w:val="18"/>
              </w:rPr>
              <w:t xml:space="preserve"> match permit drawings.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35A61DE4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264CF42D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C7379A" w14:paraId="59194847" w14:textId="6D46462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197773" w14:paraId="39F6B811" w14:textId="3ADBB253">
            <w:pPr>
              <w:ind w:left="0" w:right="0"/>
              <w:rPr>
                <w:sz w:val="18"/>
                <w:szCs w:val="18"/>
              </w:rPr>
            </w:pPr>
            <w:r w:rsidRPr="00794D89">
              <w:rPr>
                <w:sz w:val="18"/>
                <w:szCs w:val="18"/>
              </w:rPr>
              <w:t>A</w:t>
            </w:r>
            <w:r w:rsidR="0001633E">
              <w:rPr>
                <w:sz w:val="18"/>
                <w:szCs w:val="18"/>
              </w:rPr>
              <w:t xml:space="preserve"> standard</w:t>
            </w:r>
            <w:r w:rsidRPr="00794D89">
              <w:rPr>
                <w:sz w:val="18"/>
                <w:szCs w:val="18"/>
              </w:rPr>
              <w:t xml:space="preserve"> </w:t>
            </w:r>
            <w:r w:rsidRPr="00794D89">
              <w:rPr>
                <w:b/>
                <w:bCs/>
                <w:sz w:val="18"/>
                <w:szCs w:val="18"/>
              </w:rPr>
              <w:t xml:space="preserve">CSA F280 Calculation Summary Report </w:t>
            </w:r>
            <w:r w:rsidRPr="00794D89">
              <w:rPr>
                <w:sz w:val="18"/>
                <w:szCs w:val="18"/>
              </w:rPr>
              <w:t>is provided</w:t>
            </w:r>
            <w:r w:rsidR="00794D89">
              <w:rPr>
                <w:sz w:val="18"/>
                <w:szCs w:val="18"/>
              </w:rPr>
              <w:t>,</w:t>
            </w:r>
            <w:r w:rsidRPr="00794D89" w:rsidR="00575989">
              <w:rPr>
                <w:sz w:val="18"/>
                <w:szCs w:val="18"/>
              </w:rPr>
              <w:t xml:space="preserve"> showing </w:t>
            </w:r>
            <w:r w:rsidRPr="00794D89" w:rsidR="00533C81">
              <w:rPr>
                <w:sz w:val="18"/>
                <w:szCs w:val="18"/>
              </w:rPr>
              <w:t xml:space="preserve">at least the </w:t>
            </w:r>
            <w:r w:rsidRPr="00794D89">
              <w:rPr>
                <w:sz w:val="18"/>
                <w:szCs w:val="18"/>
              </w:rPr>
              <w:t xml:space="preserve">“Total Building Value” (100% load) </w:t>
            </w:r>
            <w:r w:rsidRPr="00794D89" w:rsidR="00926D1C">
              <w:rPr>
                <w:sz w:val="18"/>
                <w:szCs w:val="18"/>
              </w:rPr>
              <w:t xml:space="preserve">is used </w:t>
            </w:r>
            <w:r w:rsidRPr="00794D89">
              <w:rPr>
                <w:sz w:val="18"/>
                <w:szCs w:val="18"/>
              </w:rPr>
              <w:t>for equipment sizing</w:t>
            </w:r>
            <w:r w:rsidRPr="00794D89" w:rsidR="00575989">
              <w:rPr>
                <w:sz w:val="18"/>
                <w:szCs w:val="18"/>
              </w:rPr>
              <w:t xml:space="preserve"> </w:t>
            </w:r>
            <w:r w:rsidR="00794D89">
              <w:rPr>
                <w:sz w:val="18"/>
                <w:szCs w:val="18"/>
              </w:rPr>
              <w:t>if the</w:t>
            </w:r>
            <w:r w:rsidR="00F5482F">
              <w:rPr>
                <w:sz w:val="18"/>
                <w:szCs w:val="18"/>
              </w:rPr>
              <w:t xml:space="preserve"> </w:t>
            </w:r>
            <w:r w:rsidR="00046387">
              <w:rPr>
                <w:sz w:val="18"/>
                <w:szCs w:val="18"/>
              </w:rPr>
              <w:t xml:space="preserve">cooling </w:t>
            </w:r>
            <w:r w:rsidR="00F5482F">
              <w:rPr>
                <w:sz w:val="18"/>
                <w:szCs w:val="18"/>
              </w:rPr>
              <w:t xml:space="preserve">setpoint is higher than </w:t>
            </w:r>
            <w:r w:rsidRPr="00794D89" w:rsidR="00F5482F">
              <w:rPr>
                <w:sz w:val="18"/>
                <w:szCs w:val="18"/>
              </w:rPr>
              <w:t>2</w:t>
            </w:r>
            <w:r w:rsidR="00F5482F">
              <w:rPr>
                <w:sz w:val="18"/>
                <w:szCs w:val="18"/>
              </w:rPr>
              <w:t>4</w:t>
            </w:r>
            <w:r w:rsidRPr="00794D89" w:rsidR="00F5482F">
              <w:rPr>
                <w:sz w:val="18"/>
                <w:szCs w:val="18"/>
              </w:rPr>
              <w:t>°C</w:t>
            </w:r>
            <w:r w:rsidR="0001633E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490029B6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545221" w:rsidTr="00E2032B" w14:paraId="5BF3CAB3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94D89" w:rsidR="00197773" w:rsidP="00545221" w:rsidRDefault="00C7379A" w14:paraId="0A9F56AC" w14:textId="7C2D50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794D89" w:rsidR="00BE0E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794D89" w:rsidR="00197773" w:rsidP="00CC7F18" w:rsidRDefault="0001633E" w14:paraId="1DCCC1C7" w14:textId="01ADFD4D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proposed </w:t>
            </w:r>
            <w:r w:rsidRPr="00794D89" w:rsidR="00197773">
              <w:rPr>
                <w:sz w:val="18"/>
                <w:szCs w:val="18"/>
              </w:rPr>
              <w:t xml:space="preserve">cooling </w:t>
            </w:r>
            <w:r>
              <w:rPr>
                <w:sz w:val="18"/>
                <w:szCs w:val="18"/>
              </w:rPr>
              <w:t>equipment</w:t>
            </w:r>
            <w:r w:rsidRPr="00794D89" w:rsidR="00197773">
              <w:rPr>
                <w:sz w:val="18"/>
                <w:szCs w:val="18"/>
              </w:rPr>
              <w:t xml:space="preserve"> is identified and </w:t>
            </w:r>
            <w:r w:rsidRPr="00794D89" w:rsidR="00575989">
              <w:rPr>
                <w:sz w:val="18"/>
                <w:szCs w:val="18"/>
              </w:rPr>
              <w:t xml:space="preserve">is </w:t>
            </w:r>
            <w:r>
              <w:rPr>
                <w:sz w:val="18"/>
                <w:szCs w:val="18"/>
              </w:rPr>
              <w:t xml:space="preserve">shown to be </w:t>
            </w:r>
            <w:r w:rsidRPr="00794D89" w:rsidR="00197773">
              <w:rPr>
                <w:sz w:val="18"/>
                <w:szCs w:val="18"/>
              </w:rPr>
              <w:t xml:space="preserve">capable of meeting </w:t>
            </w:r>
            <w:r>
              <w:rPr>
                <w:sz w:val="18"/>
                <w:szCs w:val="18"/>
              </w:rPr>
              <w:t xml:space="preserve">the </w:t>
            </w:r>
            <w:r w:rsidRPr="00794D89" w:rsidR="00197773">
              <w:rPr>
                <w:sz w:val="18"/>
                <w:szCs w:val="18"/>
              </w:rPr>
              <w:t>load.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197773" w:rsidP="00C0572D" w:rsidRDefault="00197773" w14:paraId="5332B919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</w:tbl>
    <w:p w:rsidRPr="00006AB1" w:rsidR="000B565B" w:rsidP="006D292A" w:rsidRDefault="00064E7C" w14:paraId="4CE7E0D1" w14:textId="14DAFBC3">
      <w:pPr>
        <w:pStyle w:val="Heading2"/>
        <w:spacing w:before="480"/>
      </w:pPr>
      <w:r>
        <w:t xml:space="preserve">B) </w:t>
      </w:r>
      <w:r w:rsidR="000B565B">
        <w:t xml:space="preserve">Partial </w:t>
      </w:r>
      <w:r w:rsidRPr="00006AB1" w:rsidR="000B565B">
        <w:t>Mechanical Cooling</w:t>
      </w:r>
      <w:r w:rsidR="0050680F">
        <w:t xml:space="preserve"> </w:t>
      </w:r>
      <w:r w:rsidRPr="00811221" w:rsidR="0050680F">
        <w:rPr>
          <w:b w:val="0"/>
          <w:bCs/>
        </w:rPr>
        <w:t>(</w:t>
      </w:r>
      <w:r w:rsidRPr="00811221" w:rsidR="0050680F">
        <w:rPr>
          <w:b w:val="0"/>
          <w:bCs/>
        </w:rPr>
        <w:t>Additional Documentation Required)</w:t>
      </w:r>
    </w:p>
    <w:p w:rsidR="000B565B" w:rsidP="0076437B" w:rsidRDefault="00FC74EB" w14:paraId="1B5CA9B9" w14:textId="1664E95F">
      <w:pPr>
        <w:pStyle w:val="BodyText"/>
      </w:pPr>
      <w:r w:rsidRPr="00FC74EB">
        <w:t>The</w:t>
      </w:r>
      <w:r>
        <w:t xml:space="preserve"> partial</w:t>
      </w:r>
      <w:r w:rsidRPr="00FC74EB">
        <w:t xml:space="preserve"> mechanical cooling approach meets overheating protection requirements when each dwelling unit has mechanical cooling equipment that is integrated and permanently installed and sized for the</w:t>
      </w:r>
      <w:r>
        <w:t xml:space="preserve"> </w:t>
      </w:r>
      <w:r w:rsidR="00CC53DF">
        <w:t xml:space="preserve">Cooling Zone </w:t>
      </w:r>
      <w:r>
        <w:t>area</w:t>
      </w:r>
      <w:r w:rsidRPr="00FC74EB">
        <w:t xml:space="preserve"> it serves.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90"/>
        <w:gridCol w:w="106"/>
        <w:gridCol w:w="434"/>
        <w:gridCol w:w="90"/>
        <w:gridCol w:w="8478"/>
        <w:gridCol w:w="882"/>
      </w:tblGrid>
      <w:tr w:rsidR="00AC43F5" w:rsidTr="00E2032B" w14:paraId="19C9A88E" w14:textId="77777777">
        <w:trPr>
          <w:trHeight w:val="287"/>
        </w:trPr>
        <w:tc>
          <w:tcPr>
            <w:tcW w:w="10800" w:type="dxa"/>
            <w:gridSpan w:val="7"/>
            <w:tcBorders>
              <w:bottom w:val="single" w:color="auto" w:sz="4" w:space="0"/>
            </w:tcBorders>
            <w:vAlign w:val="center"/>
          </w:tcPr>
          <w:p w:rsidRPr="004279B2" w:rsidR="0056239E" w:rsidP="0056239E" w:rsidRDefault="00AC43F5" w14:paraId="4E6F2ACC" w14:textId="6949FEBE">
            <w:pPr>
              <w:ind w:left="0"/>
              <w:jc w:val="center"/>
              <w:rPr>
                <w:b/>
                <w:bCs/>
              </w:rPr>
            </w:pPr>
            <w:r w:rsidRPr="004279B2">
              <w:rPr>
                <w:b/>
                <w:bCs/>
              </w:rPr>
              <w:t>Requirement</w:t>
            </w:r>
            <w:r w:rsidR="00CA19BB">
              <w:rPr>
                <w:b/>
                <w:bCs/>
              </w:rPr>
              <w:t>s</w:t>
            </w:r>
            <w:r w:rsidRPr="004279B2">
              <w:rPr>
                <w:b/>
                <w:bCs/>
              </w:rPr>
              <w:t xml:space="preserve"> for </w:t>
            </w:r>
            <w:r w:rsidR="00CA19BB">
              <w:rPr>
                <w:b/>
                <w:bCs/>
              </w:rPr>
              <w:t xml:space="preserve">Cooling Zone </w:t>
            </w:r>
            <w:r w:rsidRPr="004279B2">
              <w:rPr>
                <w:b/>
                <w:bCs/>
              </w:rPr>
              <w:t>Compliance Using CSA F280</w:t>
            </w:r>
            <w:r w:rsidR="0056239E">
              <w:rPr>
                <w:b/>
                <w:bCs/>
              </w:rPr>
              <w:br/>
            </w:r>
            <w:r w:rsidR="0056239E">
              <w:rPr>
                <w:b/>
                <w:bCs/>
              </w:rPr>
              <w:t>(self-</w:t>
            </w:r>
            <w:r w:rsidRPr="00A011C0" w:rsidR="0056239E">
              <w:rPr>
                <w:b/>
                <w:bCs/>
              </w:rPr>
              <w:t>contained systems serving a single dwelling unit or a house with a secondary suite</w:t>
            </w:r>
            <w:r w:rsidR="0056239E">
              <w:rPr>
                <w:b/>
                <w:bCs/>
              </w:rPr>
              <w:t>)</w:t>
            </w:r>
          </w:p>
        </w:tc>
      </w:tr>
      <w:tr w:rsidR="00CF0A2B" w:rsidTr="00E2032B" w14:paraId="759B8484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CF0A2B" w:rsidP="00CF0A2B" w:rsidRDefault="00CF0A2B" w14:paraId="68541E42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1.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CF0A2B" w:rsidP="00EB2A42" w:rsidRDefault="00CF0A2B" w14:paraId="7E19BF89" w14:textId="54EE6CA8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rFonts w:hint="eastAsia"/>
                <w:sz w:val="18"/>
                <w:szCs w:val="18"/>
              </w:rPr>
              <w:t xml:space="preserve">The designated </w:t>
            </w:r>
            <w:r w:rsidRPr="00F60BC0" w:rsidR="00D56BC8">
              <w:rPr>
                <w:sz w:val="18"/>
                <w:szCs w:val="18"/>
              </w:rPr>
              <w:t>Cooling Zone</w:t>
            </w:r>
            <w:r w:rsidRPr="00F60BC0">
              <w:rPr>
                <w:rFonts w:hint="eastAsia"/>
                <w:sz w:val="18"/>
                <w:szCs w:val="18"/>
              </w:rPr>
              <w:t xml:space="preserve"> </w:t>
            </w:r>
            <w:r w:rsidRPr="00F60BC0">
              <w:rPr>
                <w:sz w:val="18"/>
                <w:szCs w:val="18"/>
              </w:rPr>
              <w:t>is suitable for use by all the occupants in the dwelling unit: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CF0A2B" w:rsidP="00CF0A2B" w:rsidRDefault="00CF0A2B" w14:paraId="3CD5EABF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CF0A2B" w:rsidTr="00E2032B" w14:paraId="38696E51" w14:textId="77777777"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CF0A2B" w:rsidP="00CF0A2B" w:rsidRDefault="00CF0A2B" w14:paraId="1A54460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CF0A2B" w:rsidP="00EB2A42" w:rsidRDefault="00CF0A2B" w14:paraId="468C3423" w14:textId="5592E237">
            <w:pPr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8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CF0A2B" w:rsidP="00CC7F18" w:rsidRDefault="003175EA" w14:paraId="2E0FE811" w14:textId="339B0A85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rFonts w:hint="eastAsia"/>
                <w:sz w:val="18"/>
                <w:szCs w:val="18"/>
              </w:rPr>
              <w:t xml:space="preserve">The </w:t>
            </w:r>
            <w:r w:rsidRPr="00F60BC0" w:rsidR="00D56BC8">
              <w:rPr>
                <w:sz w:val="18"/>
                <w:szCs w:val="18"/>
              </w:rPr>
              <w:t>Cooling Zone</w:t>
            </w:r>
            <w:r w:rsidRPr="00F60BC0" w:rsidR="00D56BC8">
              <w:rPr>
                <w:rFonts w:hint="eastAsia"/>
                <w:sz w:val="18"/>
                <w:szCs w:val="18"/>
              </w:rPr>
              <w:t xml:space="preserve"> </w:t>
            </w:r>
            <w:r w:rsidRPr="00F60BC0">
              <w:rPr>
                <w:rFonts w:hint="eastAsia"/>
                <w:sz w:val="18"/>
                <w:szCs w:val="18"/>
              </w:rPr>
              <w:t>is a living space designed for occupancy and meets applicable accessibility requirements.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CF0A2B" w:rsidP="00CF0A2B" w:rsidRDefault="00CF0A2B" w14:paraId="3346A660" w14:textId="2FA73CFD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3175EA" w:rsidTr="00E2032B" w14:paraId="77F745C8" w14:textId="77777777"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175EA" w:rsidP="003175EA" w:rsidRDefault="003175EA" w14:paraId="1478FE4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3175EA" w:rsidP="003175EA" w:rsidRDefault="003175EA" w14:paraId="00C00366" w14:textId="771295E8">
            <w:pPr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8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3175EA" w:rsidP="003175EA" w:rsidRDefault="003175EA" w14:paraId="614F2177" w14:textId="6F827FCB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 xml:space="preserve">The </w:t>
            </w:r>
            <w:r w:rsidRPr="00F60BC0" w:rsidR="00D56BC8">
              <w:rPr>
                <w:sz w:val="18"/>
                <w:szCs w:val="18"/>
              </w:rPr>
              <w:t>Cooling Zone</w:t>
            </w:r>
            <w:r w:rsidRPr="00F60BC0" w:rsidR="00D56BC8">
              <w:rPr>
                <w:rFonts w:hint="eastAsia"/>
                <w:sz w:val="18"/>
                <w:szCs w:val="18"/>
              </w:rPr>
              <w:t xml:space="preserve"> </w:t>
            </w:r>
            <w:r w:rsidRPr="00F60BC0" w:rsidR="00583586">
              <w:rPr>
                <w:rFonts w:hint="eastAsia"/>
                <w:sz w:val="18"/>
                <w:szCs w:val="18"/>
              </w:rPr>
              <w:t>only serves one dwelling unit</w:t>
            </w:r>
            <w:r w:rsidRPr="00F60BC0" w:rsidR="00583586">
              <w:rPr>
                <w:sz w:val="18"/>
                <w:szCs w:val="18"/>
              </w:rPr>
              <w:t xml:space="preserve"> </w:t>
            </w:r>
            <w:r w:rsidR="00583586">
              <w:rPr>
                <w:sz w:val="18"/>
                <w:szCs w:val="18"/>
              </w:rPr>
              <w:t xml:space="preserve">and </w:t>
            </w:r>
            <w:r w:rsidRPr="00F60BC0">
              <w:rPr>
                <w:sz w:val="18"/>
                <w:szCs w:val="18"/>
              </w:rPr>
              <w:t>can</w:t>
            </w:r>
            <w:r w:rsidRPr="00F60BC0">
              <w:rPr>
                <w:rFonts w:hint="eastAsia"/>
                <w:sz w:val="18"/>
                <w:szCs w:val="18"/>
              </w:rPr>
              <w:t xml:space="preserve"> accommodate all occupants for an extended period.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175EA" w:rsidP="003175EA" w:rsidRDefault="00391ED5" w14:paraId="33C3C207" w14:textId="48333BA0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3175EA" w:rsidTr="00E2032B" w14:paraId="3501BC0E" w14:textId="77777777"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175EA" w:rsidP="003175EA" w:rsidRDefault="003175EA" w14:paraId="705F4F8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3175EA" w:rsidP="003175EA" w:rsidRDefault="00583586" w14:paraId="137B8707" w14:textId="3CFCCB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F60BC0" w:rsidR="003175E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3175EA" w:rsidP="003175EA" w:rsidRDefault="003175EA" w14:paraId="04F7D104" w14:textId="73AED6F0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rFonts w:hint="eastAsia"/>
                <w:sz w:val="18"/>
                <w:szCs w:val="18"/>
              </w:rPr>
              <w:t xml:space="preserve">For multi-unit buildings, </w:t>
            </w:r>
            <w:r w:rsidRPr="00F60BC0">
              <w:rPr>
                <w:sz w:val="18"/>
                <w:szCs w:val="18"/>
              </w:rPr>
              <w:t xml:space="preserve">the </w:t>
            </w:r>
            <w:r w:rsidRPr="00F60BC0" w:rsidR="00D56BC8">
              <w:rPr>
                <w:sz w:val="18"/>
                <w:szCs w:val="18"/>
              </w:rPr>
              <w:t>Cooling Zone</w:t>
            </w:r>
            <w:r w:rsidRPr="00F60BC0" w:rsidR="00D56BC8">
              <w:rPr>
                <w:rFonts w:hint="eastAsia"/>
                <w:sz w:val="18"/>
                <w:szCs w:val="18"/>
              </w:rPr>
              <w:t xml:space="preserve"> </w:t>
            </w:r>
            <w:r w:rsidRPr="00F60BC0">
              <w:rPr>
                <w:sz w:val="18"/>
                <w:szCs w:val="18"/>
              </w:rPr>
              <w:t xml:space="preserve">in </w:t>
            </w:r>
            <w:r w:rsidRPr="00F60BC0">
              <w:rPr>
                <w:rFonts w:hint="eastAsia"/>
                <w:sz w:val="18"/>
                <w:szCs w:val="18"/>
              </w:rPr>
              <w:t>each dwelling unit is assessed separately to show compliance with the overheating protection requirements.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175EA" w:rsidP="003175EA" w:rsidRDefault="003175EA" w14:paraId="321A4625" w14:textId="1ED41F15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3175EA" w:rsidTr="00E2032B" w14:paraId="7C83C2D5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175EA" w:rsidP="003175EA" w:rsidRDefault="009C3D9A" w14:paraId="01ECE47B" w14:textId="04ED2A6A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2.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3175EA" w:rsidP="00637164" w:rsidRDefault="003175EA" w14:paraId="7805FA6D" w14:textId="4642BBD6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Mechanical cooling sizing calculation is prepared in accordance with CSA F280-12 Determining the Required Capacity of Residential Space Heating and Cooling Appliances</w:t>
            </w:r>
            <w:r w:rsidRPr="00F60BC0" w:rsidR="00F211B1">
              <w:rPr>
                <w:sz w:val="18"/>
                <w:szCs w:val="18"/>
              </w:rPr>
              <w:t xml:space="preserve">, with the </w:t>
            </w:r>
            <w:r w:rsidRPr="00F60BC0" w:rsidR="00B9469A">
              <w:rPr>
                <w:sz w:val="18"/>
                <w:szCs w:val="18"/>
              </w:rPr>
              <w:t>following</w:t>
            </w:r>
            <w:r w:rsidRPr="00F60BC0" w:rsidR="00F211B1">
              <w:rPr>
                <w:sz w:val="18"/>
                <w:szCs w:val="18"/>
              </w:rPr>
              <w:t xml:space="preserve"> </w:t>
            </w:r>
            <w:r w:rsidRPr="00F60BC0" w:rsidR="001C25F4">
              <w:rPr>
                <w:sz w:val="18"/>
                <w:szCs w:val="18"/>
              </w:rPr>
              <w:t xml:space="preserve">modifications to </w:t>
            </w:r>
            <w:r w:rsidRPr="00F60BC0" w:rsidR="00120CBA">
              <w:rPr>
                <w:sz w:val="18"/>
                <w:szCs w:val="18"/>
              </w:rPr>
              <w:t>account for</w:t>
            </w:r>
            <w:r w:rsidRPr="00F60BC0" w:rsidR="00B9469A">
              <w:rPr>
                <w:sz w:val="18"/>
                <w:szCs w:val="18"/>
              </w:rPr>
              <w:t xml:space="preserve"> the </w:t>
            </w:r>
            <w:r w:rsidRPr="00F60BC0" w:rsidR="003B347D">
              <w:rPr>
                <w:sz w:val="18"/>
                <w:szCs w:val="18"/>
              </w:rPr>
              <w:t xml:space="preserve">design characteristics of the </w:t>
            </w:r>
            <w:r w:rsidRPr="00F60BC0" w:rsidR="00B9469A">
              <w:rPr>
                <w:sz w:val="18"/>
                <w:szCs w:val="18"/>
              </w:rPr>
              <w:t>Cool</w:t>
            </w:r>
            <w:r w:rsidRPr="00F60BC0" w:rsidR="00B11B5D">
              <w:rPr>
                <w:sz w:val="18"/>
                <w:szCs w:val="18"/>
              </w:rPr>
              <w:t>ing Zone</w:t>
            </w:r>
            <w:r w:rsidRPr="00F60BC0" w:rsidR="003B347D">
              <w:rPr>
                <w:sz w:val="18"/>
                <w:szCs w:val="18"/>
              </w:rPr>
              <w:t xml:space="preserve"> per </w:t>
            </w:r>
            <w:r w:rsidRPr="005A4F5F" w:rsidR="005A4F5F">
              <w:rPr>
                <w:i/>
                <w:iCs/>
                <w:sz w:val="18"/>
                <w:szCs w:val="18"/>
              </w:rPr>
              <w:t>CSDSB Bulletin B25-03: Cooling of a Single Living Space in Dwelling Units for Part 9 Residential</w:t>
            </w:r>
            <w:r w:rsidR="005A4F5F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175EA" w:rsidP="003175EA" w:rsidRDefault="003175EA" w14:paraId="18652D33" w14:textId="14DEF98D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AA0106" w:rsidTr="00E2032B" w14:paraId="5393728E" w14:textId="77777777"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A0106" w14:paraId="21A2D54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9C3D9A" w:rsidRDefault="009C3D9A" w14:paraId="7EDD8F3C" w14:textId="45F6DAA1">
            <w:pPr>
              <w:jc w:val="center"/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8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53260F" w:rsidRDefault="00AA0106" w14:paraId="14CCEDB5" w14:textId="6E5185D2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Design</w:t>
            </w:r>
            <w:r w:rsidR="00273118">
              <w:rPr>
                <w:sz w:val="18"/>
                <w:szCs w:val="18"/>
              </w:rPr>
              <w:t xml:space="preserve">ed </w:t>
            </w:r>
            <w:r w:rsidRPr="00F60BC0">
              <w:rPr>
                <w:sz w:val="18"/>
                <w:szCs w:val="18"/>
              </w:rPr>
              <w:t>to separate the Cooling Zone from the remainder of the dwelling unit</w:t>
            </w:r>
            <w:r w:rsidRPr="00F60BC0" w:rsidR="003E27E0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C43F5" w14:paraId="14C7E471" w14:textId="0572028A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AA0106" w:rsidTr="00E2032B" w14:paraId="3DC8999D" w14:textId="77777777"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A0106" w14:paraId="01A3EF8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9C3D9A" w:rsidRDefault="009C3D9A" w14:paraId="0928C259" w14:textId="7ED870DC">
            <w:pPr>
              <w:jc w:val="center"/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8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53260F" w:rsidRDefault="003E27E0" w14:paraId="7BB47B90" w14:textId="489E3DB9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D</w:t>
            </w:r>
            <w:r w:rsidRPr="00F60BC0" w:rsidR="00AA0106">
              <w:rPr>
                <w:sz w:val="18"/>
                <w:szCs w:val="18"/>
              </w:rPr>
              <w:t xml:space="preserve">esign temperature of adjacent </w:t>
            </w:r>
            <w:r w:rsidRPr="00F60BC0">
              <w:rPr>
                <w:sz w:val="18"/>
                <w:szCs w:val="18"/>
              </w:rPr>
              <w:t xml:space="preserve">indoor </w:t>
            </w:r>
            <w:r w:rsidRPr="00F60BC0" w:rsidR="00AA0106">
              <w:rPr>
                <w:sz w:val="18"/>
                <w:szCs w:val="18"/>
              </w:rPr>
              <w:t>spaces reflect</w:t>
            </w:r>
            <w:r w:rsidRPr="00F60BC0">
              <w:rPr>
                <w:sz w:val="18"/>
                <w:szCs w:val="18"/>
              </w:rPr>
              <w:t>s</w:t>
            </w:r>
            <w:r w:rsidRPr="00F60BC0" w:rsidR="00086454">
              <w:rPr>
                <w:sz w:val="18"/>
                <w:szCs w:val="18"/>
              </w:rPr>
              <w:t xml:space="preserve"> the</w:t>
            </w:r>
            <w:r w:rsidRPr="00F60BC0" w:rsidR="00AA0106">
              <w:rPr>
                <w:sz w:val="18"/>
                <w:szCs w:val="18"/>
              </w:rPr>
              <w:t xml:space="preserve"> lack of mechanical cooling</w:t>
            </w:r>
            <w:r w:rsidR="001518CB">
              <w:rPr>
                <w:sz w:val="18"/>
                <w:szCs w:val="18"/>
              </w:rPr>
              <w:t xml:space="preserve"> in them</w:t>
            </w:r>
            <w:r w:rsidR="00273118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C43F5" w14:paraId="55F54799" w14:textId="01D82641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AA0106" w:rsidTr="00E2032B" w14:paraId="1BC51C86" w14:textId="77777777"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A0106" w14:paraId="7A56D4D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9C3D9A" w:rsidRDefault="009C3D9A" w14:paraId="702F79CB" w14:textId="60A5326E">
            <w:pPr>
              <w:jc w:val="center"/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8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53260F" w:rsidRDefault="00AA0106" w14:paraId="6860442C" w14:textId="183E8F00">
            <w:pPr>
              <w:ind w:left="0" w:right="0"/>
              <w:rPr>
                <w:sz w:val="18"/>
                <w:szCs w:val="18"/>
              </w:rPr>
            </w:pPr>
            <w:proofErr w:type="gramStart"/>
            <w:r w:rsidRPr="00F60BC0">
              <w:rPr>
                <w:sz w:val="18"/>
                <w:szCs w:val="18"/>
              </w:rPr>
              <w:t>Occupant</w:t>
            </w:r>
            <w:proofErr w:type="gramEnd"/>
            <w:r w:rsidRPr="00F60BC0">
              <w:rPr>
                <w:sz w:val="18"/>
                <w:szCs w:val="18"/>
              </w:rPr>
              <w:t xml:space="preserve"> load account</w:t>
            </w:r>
            <w:r w:rsidRPr="00F60BC0" w:rsidR="003E27E0">
              <w:rPr>
                <w:sz w:val="18"/>
                <w:szCs w:val="18"/>
              </w:rPr>
              <w:t>s</w:t>
            </w:r>
            <w:r w:rsidRPr="00F60BC0">
              <w:rPr>
                <w:sz w:val="18"/>
                <w:szCs w:val="18"/>
              </w:rPr>
              <w:t xml:space="preserve"> for all occupants</w:t>
            </w:r>
            <w:r w:rsidR="00273118">
              <w:rPr>
                <w:sz w:val="18"/>
                <w:szCs w:val="18"/>
              </w:rPr>
              <w:t xml:space="preserve">, </w:t>
            </w:r>
            <w:r w:rsidRPr="00F60BC0">
              <w:rPr>
                <w:sz w:val="18"/>
                <w:szCs w:val="18"/>
              </w:rPr>
              <w:t xml:space="preserve">including </w:t>
            </w:r>
            <w:r w:rsidR="00273118">
              <w:rPr>
                <w:sz w:val="18"/>
                <w:szCs w:val="18"/>
              </w:rPr>
              <w:t xml:space="preserve">the </w:t>
            </w:r>
            <w:r w:rsidRPr="00F60BC0">
              <w:rPr>
                <w:sz w:val="18"/>
                <w:szCs w:val="18"/>
              </w:rPr>
              <w:t>corresponding ventilation airflow rate</w:t>
            </w:r>
            <w:r w:rsidRPr="00F60BC0" w:rsidR="003E27E0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C43F5" w14:paraId="50244DAF" w14:textId="5C402EFA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AA0106" w:rsidTr="00E2032B" w14:paraId="509932BC" w14:textId="77777777"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A0106" w14:paraId="3CA0175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9C3D9A" w:rsidRDefault="009C3D9A" w14:paraId="64AB223D" w14:textId="76ECD7AC">
            <w:pPr>
              <w:jc w:val="center"/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8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53260F" w:rsidRDefault="00AA0106" w14:paraId="144D779F" w14:textId="078E91B8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Heat gain from the enclosure and adjacent spaces</w:t>
            </w:r>
            <w:r w:rsidRPr="00F60BC0" w:rsidR="003E27E0">
              <w:rPr>
                <w:sz w:val="18"/>
                <w:szCs w:val="18"/>
              </w:rPr>
              <w:t xml:space="preserve"> is appropriately accounted </w:t>
            </w:r>
            <w:r w:rsidR="00DD3A3E">
              <w:rPr>
                <w:sz w:val="18"/>
                <w:szCs w:val="18"/>
              </w:rPr>
              <w:t>for.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C43F5" w14:paraId="7AF2D318" w14:textId="255722D6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AA0106" w:rsidTr="00E2032B" w14:paraId="168EA1E7" w14:textId="77777777"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A0106" w14:paraId="2E3C787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9C3D9A" w:rsidRDefault="009C3D9A" w14:paraId="60E612EB" w14:textId="5E36E456">
            <w:pPr>
              <w:jc w:val="center"/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8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AA0106" w:rsidP="0053260F" w:rsidRDefault="00A00323" w14:paraId="7570A938" w14:textId="75DFEC87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Concentrated h</w:t>
            </w:r>
            <w:r w:rsidRPr="00F60BC0" w:rsidR="00AA0106">
              <w:rPr>
                <w:sz w:val="18"/>
                <w:szCs w:val="18"/>
              </w:rPr>
              <w:t xml:space="preserve">eat gain </w:t>
            </w:r>
            <w:r w:rsidRPr="00F60BC0">
              <w:rPr>
                <w:sz w:val="18"/>
                <w:szCs w:val="18"/>
              </w:rPr>
              <w:t xml:space="preserve">from </w:t>
            </w:r>
            <w:r w:rsidRPr="00F60BC0" w:rsidR="00AA0106">
              <w:rPr>
                <w:sz w:val="18"/>
                <w:szCs w:val="18"/>
              </w:rPr>
              <w:t xml:space="preserve">lights, appliances, and plug loads </w:t>
            </w:r>
            <w:r w:rsidRPr="00F60BC0" w:rsidR="003E27E0">
              <w:rPr>
                <w:sz w:val="18"/>
                <w:szCs w:val="18"/>
              </w:rPr>
              <w:t xml:space="preserve">is </w:t>
            </w:r>
            <w:r w:rsidRPr="00F60BC0" w:rsidR="00AA0106">
              <w:rPr>
                <w:sz w:val="18"/>
                <w:szCs w:val="18"/>
              </w:rPr>
              <w:t>accounted for</w:t>
            </w:r>
            <w:r w:rsidRPr="00F60BC0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AA0106" w:rsidP="00AA0106" w:rsidRDefault="00AC43F5" w14:paraId="7E18C01A" w14:textId="1AE03972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B27A4C" w:rsidTr="00E2032B" w14:paraId="6CC4BF2B" w14:textId="77777777"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B27A4C" w:rsidP="009921EE" w:rsidRDefault="00B27A4C" w14:paraId="6E51F44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B27A4C" w:rsidP="009C3D9A" w:rsidRDefault="009C3D9A" w14:paraId="5916112D" w14:textId="64377E05">
            <w:pPr>
              <w:jc w:val="center"/>
              <w:rPr>
                <w:b/>
                <w:bCs/>
                <w:sz w:val="18"/>
                <w:szCs w:val="18"/>
              </w:rPr>
            </w:pPr>
            <w:r w:rsidRPr="00F60BC0">
              <w:rPr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8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0BC0" w:rsidR="00B27A4C" w:rsidP="0053260F" w:rsidRDefault="00AA0106" w14:paraId="3E9DE39C" w14:textId="2046799D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Supplemental compliance reporting to</w:t>
            </w:r>
            <w:r w:rsidRPr="00F60BC0" w:rsidR="009C3D9A">
              <w:rPr>
                <w:sz w:val="18"/>
                <w:szCs w:val="18"/>
              </w:rPr>
              <w:t xml:space="preserve"> record</w:t>
            </w:r>
            <w:r w:rsidRPr="00F60BC0">
              <w:rPr>
                <w:sz w:val="18"/>
                <w:szCs w:val="18"/>
              </w:rPr>
              <w:t xml:space="preserve"> this information</w:t>
            </w:r>
            <w:r w:rsidRPr="00F60BC0" w:rsidR="00A00323">
              <w:rPr>
                <w:sz w:val="18"/>
                <w:szCs w:val="18"/>
              </w:rPr>
              <w:t xml:space="preserve"> is provided.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B27A4C" w:rsidP="009921EE" w:rsidRDefault="00AC43F5" w14:paraId="4A319F9A" w14:textId="27088BC1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9921EE" w:rsidTr="00E2032B" w14:paraId="398D64BD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C3D9A" w14:paraId="6A37A1B4" w14:textId="39AB087C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3.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9921EE" w:rsidP="003E5F27" w:rsidRDefault="009921EE" w14:paraId="73436A01" w14:textId="77777777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Calculation performed uses software or tool verified by HVAC Designers of Canada.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921EE" w14:paraId="7C468C9D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9921EE" w:rsidTr="00E2032B" w14:paraId="45AD1078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C3D9A" w14:paraId="005E6A53" w14:textId="62FBEEB3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4.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9921EE" w:rsidP="003E5F27" w:rsidRDefault="009921EE" w14:paraId="4121A674" w14:textId="77777777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Indoor design temperature (cooling setpoint/overheating limit) is set to 26°C or lower.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921EE" w14:paraId="42FB81BD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9921EE" w:rsidTr="00E2032B" w14:paraId="25C12E01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C3D9A" w14:paraId="1B5D9926" w14:textId="22BC9330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5.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9921EE" w:rsidP="003E5F27" w:rsidRDefault="009921EE" w14:paraId="70C8FA34" w14:textId="01F093D4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 xml:space="preserve">Outdoor design temperature </w:t>
            </w:r>
            <w:r w:rsidRPr="00F60BC0" w:rsidR="00A00323">
              <w:rPr>
                <w:sz w:val="18"/>
                <w:szCs w:val="18"/>
              </w:rPr>
              <w:t>is</w:t>
            </w:r>
            <w:r w:rsidRPr="00F60BC0">
              <w:rPr>
                <w:sz w:val="18"/>
                <w:szCs w:val="18"/>
              </w:rPr>
              <w:t xml:space="preserve"> at least:</w:t>
            </w:r>
          </w:p>
          <w:p w:rsidRPr="00F60BC0" w:rsidR="009921EE" w:rsidP="003E5F27" w:rsidRDefault="009921EE" w14:paraId="69338DF5" w14:textId="77777777">
            <w:pPr>
              <w:pStyle w:val="ListParagraph"/>
              <w:numPr>
                <w:ilvl w:val="0"/>
                <w:numId w:val="29"/>
              </w:numPr>
              <w:ind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The temperature set by local AHJ for the building location, or</w:t>
            </w:r>
          </w:p>
          <w:p w:rsidRPr="00F60BC0" w:rsidR="009921EE" w:rsidP="003E5F27" w:rsidRDefault="009921EE" w14:paraId="79D9CD96" w14:textId="77777777">
            <w:pPr>
              <w:pStyle w:val="ListParagraph"/>
              <w:numPr>
                <w:ilvl w:val="0"/>
                <w:numId w:val="29"/>
              </w:numPr>
              <w:ind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The 2.5% July dry-bulb temperature for the building location from Appendix C, Division B, BCBC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921EE" w14:paraId="33B0EEAD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9921EE" w:rsidTr="00E2032B" w14:paraId="6837A1B5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C3D9A" w14:paraId="7843EC7E" w14:textId="4C0E7400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6.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9921EE" w:rsidP="003E5F27" w:rsidRDefault="009921EE" w14:paraId="60D486E5" w14:textId="23E258E7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Envelope</w:t>
            </w:r>
            <w:r w:rsidR="00583586">
              <w:rPr>
                <w:sz w:val="18"/>
                <w:szCs w:val="18"/>
              </w:rPr>
              <w:t>/</w:t>
            </w:r>
            <w:r w:rsidRPr="00F60BC0" w:rsidR="001A56BC">
              <w:rPr>
                <w:sz w:val="18"/>
                <w:szCs w:val="18"/>
              </w:rPr>
              <w:t xml:space="preserve">adjacent </w:t>
            </w:r>
            <w:r w:rsidRPr="00F60BC0" w:rsidR="00A00323">
              <w:rPr>
                <w:sz w:val="18"/>
                <w:szCs w:val="18"/>
              </w:rPr>
              <w:t>assemblies’</w:t>
            </w:r>
            <w:r w:rsidRPr="00F60BC0" w:rsidR="001A56BC">
              <w:rPr>
                <w:sz w:val="18"/>
                <w:szCs w:val="18"/>
              </w:rPr>
              <w:t xml:space="preserve"> </w:t>
            </w:r>
            <w:r w:rsidRPr="00F60BC0">
              <w:rPr>
                <w:sz w:val="18"/>
                <w:szCs w:val="18"/>
              </w:rPr>
              <w:t>performance inputs (U-values, SHGC, etc.) match permit drawings.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921EE" w14:paraId="5447F966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9921EE" w:rsidTr="00E2032B" w14:paraId="5F42A911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C3D9A" w14:paraId="39438CEC" w14:textId="423A9C99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7.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9921EE" w:rsidP="003E5F27" w:rsidRDefault="009921EE" w14:paraId="6F821059" w14:textId="1709E013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 xml:space="preserve">A </w:t>
            </w:r>
            <w:r w:rsidRPr="00F60BC0">
              <w:rPr>
                <w:b/>
                <w:bCs/>
                <w:sz w:val="18"/>
                <w:szCs w:val="18"/>
              </w:rPr>
              <w:t xml:space="preserve">CSA F280 Calculation Summary Report </w:t>
            </w:r>
            <w:r w:rsidRPr="00F60BC0">
              <w:rPr>
                <w:sz w:val="18"/>
                <w:szCs w:val="18"/>
              </w:rPr>
              <w:t>is provided showing</w:t>
            </w:r>
            <w:r w:rsidRPr="00F60BC0" w:rsidR="00533C81">
              <w:rPr>
                <w:sz w:val="18"/>
                <w:szCs w:val="18"/>
              </w:rPr>
              <w:t xml:space="preserve"> at least</w:t>
            </w:r>
            <w:r w:rsidRPr="00F60BC0">
              <w:rPr>
                <w:sz w:val="18"/>
                <w:szCs w:val="18"/>
              </w:rPr>
              <w:t xml:space="preserve"> </w:t>
            </w:r>
            <w:r w:rsidRPr="00F60BC0" w:rsidR="00533C81">
              <w:rPr>
                <w:sz w:val="18"/>
                <w:szCs w:val="18"/>
              </w:rPr>
              <w:t>the</w:t>
            </w:r>
            <w:r w:rsidR="00E26B08">
              <w:rPr>
                <w:sz w:val="18"/>
                <w:szCs w:val="18"/>
              </w:rPr>
              <w:t xml:space="preserve"> 100% load </w:t>
            </w:r>
            <w:r w:rsidRPr="00F60BC0" w:rsidR="00533C81">
              <w:rPr>
                <w:sz w:val="18"/>
                <w:szCs w:val="18"/>
              </w:rPr>
              <w:t xml:space="preserve">cooling capacity </w:t>
            </w:r>
            <w:r w:rsidRPr="00F60BC0">
              <w:rPr>
                <w:sz w:val="18"/>
                <w:szCs w:val="18"/>
              </w:rPr>
              <w:t>is used for equipment sizing</w:t>
            </w:r>
            <w:r w:rsidR="00E26B08">
              <w:rPr>
                <w:sz w:val="18"/>
                <w:szCs w:val="18"/>
              </w:rPr>
              <w:t>, regardless of cooling setpoint</w:t>
            </w:r>
            <w:r w:rsidRPr="00F60BC0" w:rsidR="00533C81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921EE" w14:paraId="6BBA25A2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9921EE" w:rsidTr="00E2032B" w14:paraId="6C3E4287" w14:textId="77777777">
        <w:tc>
          <w:tcPr>
            <w:tcW w:w="9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C3D9A" w14:paraId="1B5CDCB3" w14:textId="29485E2A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8.</w:t>
            </w:r>
          </w:p>
        </w:tc>
        <w:tc>
          <w:tcPr>
            <w:tcW w:w="90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60BC0" w:rsidR="009921EE" w:rsidP="003E5F27" w:rsidRDefault="00583586" w14:paraId="548B8B9A" w14:textId="4066288E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proposed </w:t>
            </w:r>
            <w:r w:rsidRPr="00794D89">
              <w:rPr>
                <w:sz w:val="18"/>
                <w:szCs w:val="18"/>
              </w:rPr>
              <w:t xml:space="preserve">cooling </w:t>
            </w:r>
            <w:r>
              <w:rPr>
                <w:sz w:val="18"/>
                <w:szCs w:val="18"/>
              </w:rPr>
              <w:t>equipment</w:t>
            </w:r>
            <w:r w:rsidRPr="00794D89">
              <w:rPr>
                <w:sz w:val="18"/>
                <w:szCs w:val="18"/>
              </w:rPr>
              <w:t xml:space="preserve"> is identified and is </w:t>
            </w:r>
            <w:r>
              <w:rPr>
                <w:sz w:val="18"/>
                <w:szCs w:val="18"/>
              </w:rPr>
              <w:t xml:space="preserve">shown to be </w:t>
            </w:r>
            <w:r w:rsidRPr="00794D89">
              <w:rPr>
                <w:sz w:val="18"/>
                <w:szCs w:val="18"/>
              </w:rPr>
              <w:t xml:space="preserve">capable of meeting </w:t>
            </w:r>
            <w:r>
              <w:rPr>
                <w:sz w:val="18"/>
                <w:szCs w:val="18"/>
              </w:rPr>
              <w:t xml:space="preserve">the </w:t>
            </w:r>
            <w:r w:rsidRPr="00794D89">
              <w:rPr>
                <w:sz w:val="18"/>
                <w:szCs w:val="18"/>
              </w:rPr>
              <w:t>load.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9921EE" w:rsidP="009921EE" w:rsidRDefault="009921EE" w14:paraId="08778537" w14:textId="77777777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</w:tbl>
    <w:p w:rsidRPr="00006AB1" w:rsidR="00FD02F8" w:rsidP="006D292A" w:rsidRDefault="005B053F" w14:paraId="26765FCE" w14:textId="1419B35A">
      <w:pPr>
        <w:pStyle w:val="Heading2"/>
      </w:pPr>
      <w:r>
        <w:t>C)</w:t>
      </w:r>
      <w:r w:rsidRPr="00006AB1" w:rsidR="00FD02F8">
        <w:t xml:space="preserve"> </w:t>
      </w:r>
      <w:r w:rsidR="00FD02F8">
        <w:t xml:space="preserve">No </w:t>
      </w:r>
      <w:r w:rsidRPr="00006AB1" w:rsidR="00FD02F8">
        <w:t>Mechanical Cooling</w:t>
      </w:r>
      <w:r w:rsidR="006D292A">
        <w:t xml:space="preserve"> </w:t>
      </w:r>
      <w:r w:rsidRPr="006D292A">
        <w:rPr>
          <w:b w:val="0"/>
          <w:bCs/>
        </w:rPr>
        <w:t>(Registered Professional Required)</w:t>
      </w:r>
    </w:p>
    <w:p w:rsidR="008F2CA0" w:rsidP="0076437B" w:rsidRDefault="00C33F4F" w14:paraId="2F31073E" w14:textId="7AEED191" w14:noSpellErr="1">
      <w:pPr>
        <w:pStyle w:val="BodyText"/>
      </w:pPr>
      <w:r w:rsidRPr="26DFE571" w:rsidR="00C33F4F">
        <w:rPr>
          <w:lang w:val="en-US"/>
        </w:rPr>
        <w:t xml:space="preserve">The </w:t>
      </w:r>
      <w:r w:rsidRPr="26DFE571" w:rsidR="00C33F4F">
        <w:rPr>
          <w:lang w:val="en-US"/>
        </w:rPr>
        <w:t>“passive only”</w:t>
      </w:r>
      <w:r w:rsidRPr="26DFE571" w:rsidR="00C33F4F">
        <w:rPr>
          <w:lang w:val="en-US"/>
        </w:rPr>
        <w:t xml:space="preserve"> </w:t>
      </w:r>
      <w:r w:rsidRPr="26DFE571" w:rsidR="007F4B79">
        <w:rPr>
          <w:lang w:val="en-US"/>
        </w:rPr>
        <w:t>O</w:t>
      </w:r>
      <w:r w:rsidRPr="26DFE571" w:rsidR="00C33F4F">
        <w:rPr>
          <w:lang w:val="en-US"/>
        </w:rPr>
        <w:t xml:space="preserve">verheating </w:t>
      </w:r>
      <w:r w:rsidRPr="26DFE571" w:rsidR="007F4B79">
        <w:rPr>
          <w:lang w:val="en-US"/>
        </w:rPr>
        <w:t>P</w:t>
      </w:r>
      <w:r w:rsidRPr="26DFE571" w:rsidR="00C33F4F">
        <w:rPr>
          <w:lang w:val="en-US"/>
        </w:rPr>
        <w:t>rotection</w:t>
      </w:r>
      <w:r w:rsidRPr="26DFE571" w:rsidR="00C33F4F">
        <w:rPr>
          <w:lang w:val="en-US"/>
        </w:rPr>
        <w:t xml:space="preserve"> approach meets requirements when each dwelling unit </w:t>
      </w:r>
      <w:r w:rsidRPr="26DFE571" w:rsidR="00C85A49">
        <w:rPr>
          <w:lang w:val="en-US"/>
        </w:rPr>
        <w:t xml:space="preserve">(or designated area within each dwelling unit) </w:t>
      </w:r>
      <w:r w:rsidRPr="26DFE571" w:rsidR="00C33F4F">
        <w:rPr>
          <w:lang w:val="en-US"/>
        </w:rPr>
        <w:t xml:space="preserve">is designed </w:t>
      </w:r>
      <w:r w:rsidRPr="26DFE571" w:rsidR="002C0ED7">
        <w:rPr>
          <w:lang w:val="en-US"/>
        </w:rPr>
        <w:t xml:space="preserve">with measures to manage heat gain and </w:t>
      </w:r>
      <w:r w:rsidRPr="26DFE571" w:rsidR="00C077C4">
        <w:rPr>
          <w:lang w:val="en-US"/>
        </w:rPr>
        <w:t>allow</w:t>
      </w:r>
      <w:r w:rsidRPr="26DFE571" w:rsidR="00EA5121">
        <w:rPr>
          <w:lang w:val="en-US"/>
        </w:rPr>
        <w:t xml:space="preserve"> means of cooling such that the indoor temperature </w:t>
      </w:r>
      <w:r w:rsidRPr="26DFE571" w:rsidR="00374AD9">
        <w:rPr>
          <w:lang w:val="en-US"/>
        </w:rPr>
        <w:t xml:space="preserve">can be </w:t>
      </w:r>
      <w:r w:rsidRPr="26DFE571" w:rsidR="00EA5121">
        <w:rPr>
          <w:lang w:val="en-US"/>
        </w:rPr>
        <w:t>maintained</w:t>
      </w:r>
      <w:r w:rsidRPr="26DFE571" w:rsidR="00EA5121">
        <w:rPr>
          <w:lang w:val="en-US"/>
        </w:rPr>
        <w:t xml:space="preserve"> </w:t>
      </w:r>
      <w:r w:rsidRPr="26DFE571" w:rsidR="00D64E96">
        <w:rPr>
          <w:lang w:val="en-US"/>
        </w:rPr>
        <w:t>at or below 26</w:t>
      </w:r>
      <w:r w:rsidRPr="26DFE571" w:rsidR="00D64E96">
        <w:rPr>
          <w:lang w:val="en-US"/>
        </w:rPr>
        <w:t>°C without any mechanical cooling equipment</w:t>
      </w:r>
      <w:r w:rsidRPr="26DFE571" w:rsidR="00C33F4F">
        <w:rPr>
          <w:lang w:val="en-US"/>
        </w:rPr>
        <w:t>.</w:t>
      </w:r>
      <w:r w:rsidRPr="26DFE571" w:rsidR="00C33F4F">
        <w:rPr>
          <w:lang w:val="en-US"/>
        </w:rPr>
        <w:t xml:space="preserve"> </w:t>
      </w:r>
      <w:r w:rsidRPr="26DFE571" w:rsidR="0003037B">
        <w:rPr>
          <w:lang w:val="en-US"/>
        </w:rPr>
        <w:t xml:space="preserve">The submission must </w:t>
      </w:r>
      <w:r w:rsidRPr="26DFE571" w:rsidR="0003037B">
        <w:rPr>
          <w:lang w:val="en-US"/>
        </w:rPr>
        <w:t>demonstrate</w:t>
      </w:r>
      <w:r w:rsidRPr="26DFE571" w:rsidR="0003037B">
        <w:rPr>
          <w:lang w:val="en-US"/>
        </w:rPr>
        <w:t xml:space="preserve"> </w:t>
      </w:r>
      <w:r w:rsidRPr="26DFE571" w:rsidR="0076320E">
        <w:rPr>
          <w:lang w:val="en-US"/>
        </w:rPr>
        <w:t>that the</w:t>
      </w:r>
      <w:r w:rsidRPr="26DFE571" w:rsidR="00B42868">
        <w:rPr>
          <w:lang w:val="en-US"/>
        </w:rPr>
        <w:t xml:space="preserve"> indoor temperature of</w:t>
      </w:r>
      <w:r w:rsidRPr="26DFE571" w:rsidR="0076320E">
        <w:rPr>
          <w:lang w:val="en-US"/>
        </w:rPr>
        <w:t xml:space="preserve"> </w:t>
      </w:r>
      <w:r w:rsidRPr="26DFE571" w:rsidR="00A01993">
        <w:rPr>
          <w:lang w:val="en-US"/>
        </w:rPr>
        <w:t xml:space="preserve">the </w:t>
      </w:r>
      <w:r w:rsidRPr="26DFE571" w:rsidR="0076320E">
        <w:rPr>
          <w:lang w:val="en-US"/>
        </w:rPr>
        <w:t xml:space="preserve">building </w:t>
      </w:r>
      <w:r w:rsidRPr="26DFE571" w:rsidR="00FB609A">
        <w:rPr>
          <w:lang w:val="en-US"/>
        </w:rPr>
        <w:t xml:space="preserve">as </w:t>
      </w:r>
      <w:r w:rsidRPr="26DFE571" w:rsidR="0076320E">
        <w:rPr>
          <w:lang w:val="en-US"/>
        </w:rPr>
        <w:t>design</w:t>
      </w:r>
      <w:r w:rsidRPr="26DFE571" w:rsidR="00FB609A">
        <w:rPr>
          <w:lang w:val="en-US"/>
        </w:rPr>
        <w:t xml:space="preserve">ed following </w:t>
      </w:r>
      <w:r w:rsidRPr="26DFE571" w:rsidR="00B42868">
        <w:rPr>
          <w:lang w:val="en-US"/>
        </w:rPr>
        <w:t xml:space="preserve">good </w:t>
      </w:r>
      <w:r w:rsidRPr="26DFE571" w:rsidR="00FB609A">
        <w:rPr>
          <w:lang w:val="en-US"/>
        </w:rPr>
        <w:t>engineering practice</w:t>
      </w:r>
      <w:r w:rsidRPr="26DFE571" w:rsidR="0076320E">
        <w:rPr>
          <w:lang w:val="en-US"/>
        </w:rPr>
        <w:t xml:space="preserve"> </w:t>
      </w:r>
      <w:r w:rsidRPr="26DFE571" w:rsidR="008F7E95">
        <w:rPr>
          <w:lang w:val="en-US"/>
        </w:rPr>
        <w:t xml:space="preserve">can </w:t>
      </w:r>
      <w:r w:rsidRPr="26DFE571" w:rsidR="00B42868">
        <w:rPr>
          <w:lang w:val="en-US"/>
        </w:rPr>
        <w:t xml:space="preserve">be </w:t>
      </w:r>
      <w:r w:rsidRPr="26DFE571" w:rsidR="008F7E95">
        <w:rPr>
          <w:lang w:val="en-US"/>
        </w:rPr>
        <w:t>maintain</w:t>
      </w:r>
      <w:r w:rsidRPr="26DFE571" w:rsidR="00B42868">
        <w:rPr>
          <w:lang w:val="en-US"/>
        </w:rPr>
        <w:t>ed</w:t>
      </w:r>
      <w:r w:rsidRPr="26DFE571" w:rsidR="00B42868">
        <w:rPr>
          <w:lang w:val="en-US"/>
        </w:rPr>
        <w:t xml:space="preserve"> at or below 26°C </w:t>
      </w:r>
      <w:r w:rsidRPr="26DFE571" w:rsidR="00400464">
        <w:rPr>
          <w:lang w:val="en-US"/>
        </w:rPr>
        <w:t>for the conditions modelled</w:t>
      </w:r>
      <w:r w:rsidRPr="26DFE571" w:rsidR="00D22C93">
        <w:rPr>
          <w:lang w:val="en-US"/>
        </w:rPr>
        <w:t xml:space="preserve">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8934"/>
        <w:gridCol w:w="940"/>
      </w:tblGrid>
      <w:tr w:rsidR="00C33F4F" w:rsidTr="00F500F8" w14:paraId="1ADF89FE" w14:textId="77777777">
        <w:trPr>
          <w:trHeight w:val="287"/>
        </w:trPr>
        <w:tc>
          <w:tcPr>
            <w:tcW w:w="10790" w:type="dxa"/>
            <w:gridSpan w:val="3"/>
            <w:tcBorders>
              <w:bottom w:val="single" w:color="auto" w:sz="4" w:space="0"/>
            </w:tcBorders>
            <w:vAlign w:val="center"/>
          </w:tcPr>
          <w:p w:rsidRPr="00D8391C" w:rsidR="00C33F4F" w:rsidP="00051156" w:rsidRDefault="00C33F4F" w14:paraId="3252504E" w14:textId="44D20C32">
            <w:pPr>
              <w:ind w:left="0"/>
              <w:jc w:val="center"/>
              <w:rPr>
                <w:b/>
                <w:bCs/>
              </w:rPr>
            </w:pPr>
            <w:r w:rsidRPr="00D8391C">
              <w:rPr>
                <w:b/>
                <w:bCs/>
              </w:rPr>
              <w:t>Requirement</w:t>
            </w:r>
            <w:r>
              <w:rPr>
                <w:b/>
                <w:bCs/>
              </w:rPr>
              <w:t xml:space="preserve">s for </w:t>
            </w:r>
            <w:r w:rsidR="002D1D6B">
              <w:rPr>
                <w:b/>
                <w:bCs/>
              </w:rPr>
              <w:t>Passive Only</w:t>
            </w:r>
            <w:r>
              <w:rPr>
                <w:b/>
                <w:bCs/>
              </w:rPr>
              <w:t xml:space="preserve"> </w:t>
            </w:r>
            <w:r w:rsidRPr="004E6550" w:rsidR="004E6550">
              <w:rPr>
                <w:b/>
                <w:bCs/>
              </w:rPr>
              <w:t>Overheating Protection Design</w:t>
            </w:r>
            <w:r w:rsidR="004E6550">
              <w:t xml:space="preserve"> </w:t>
            </w:r>
            <w:r>
              <w:rPr>
                <w:b/>
                <w:bCs/>
              </w:rPr>
              <w:t>Compliance</w:t>
            </w:r>
          </w:p>
        </w:tc>
      </w:tr>
      <w:tr w:rsidR="00B62A34" w:rsidTr="00F500F8" w14:paraId="045390BD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C33F4F" w:rsidP="00051156" w:rsidRDefault="00C33F4F" w14:paraId="0CBD9DF5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1.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C33F4F" w:rsidP="00051156" w:rsidRDefault="00C33F4F" w14:paraId="61617AD2" w14:textId="26E7A0BC">
            <w:pPr>
              <w:ind w:left="0" w:right="0"/>
              <w:rPr>
                <w:sz w:val="18"/>
                <w:szCs w:val="18"/>
              </w:rPr>
            </w:pPr>
            <w:r w:rsidRPr="00356D1B">
              <w:rPr>
                <w:rFonts w:hint="eastAsia"/>
                <w:sz w:val="18"/>
                <w:szCs w:val="18"/>
              </w:rPr>
              <w:t xml:space="preserve">Evaluation and reporting of the </w:t>
            </w:r>
            <w:r w:rsidRPr="00356D1B" w:rsidR="00D64E96">
              <w:rPr>
                <w:sz w:val="18"/>
                <w:szCs w:val="18"/>
              </w:rPr>
              <w:t xml:space="preserve">passive </w:t>
            </w:r>
            <w:r w:rsidRPr="00356D1B">
              <w:rPr>
                <w:rFonts w:hint="eastAsia"/>
                <w:sz w:val="18"/>
                <w:szCs w:val="18"/>
              </w:rPr>
              <w:t>design as per good engineering practice by a Registered Professional, following Part 6, Division B of BCBC</w:t>
            </w:r>
            <w:r w:rsidRPr="00356D1B" w:rsidR="00CA31E1">
              <w:rPr>
                <w:sz w:val="18"/>
                <w:szCs w:val="18"/>
              </w:rPr>
              <w:t xml:space="preserve"> </w:t>
            </w:r>
            <w:r w:rsidRPr="00356D1B" w:rsidR="008D41E3">
              <w:rPr>
                <w:sz w:val="18"/>
                <w:szCs w:val="18"/>
              </w:rPr>
              <w:t>and other appropriate industry references</w:t>
            </w:r>
            <w:r w:rsidR="00356D1B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C33F4F" w:rsidP="00051156" w:rsidRDefault="00C33F4F" w14:paraId="73B1BAAE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B62A34" w:rsidTr="00F500F8" w14:paraId="38103495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B62A34" w:rsidP="00B62A34" w:rsidRDefault="00B62A34" w14:paraId="7689EB98" w14:textId="24C74564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2.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B62A34" w:rsidP="00B62A34" w:rsidRDefault="00B62A34" w14:paraId="24202440" w14:textId="5A1851D5">
            <w:pPr>
              <w:ind w:left="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 xml:space="preserve">Evaluation uses appropriate hourly modelling </w:t>
            </w:r>
            <w:r w:rsidR="00356D1B">
              <w:rPr>
                <w:sz w:val="18"/>
                <w:szCs w:val="18"/>
              </w:rPr>
              <w:t xml:space="preserve">tools, </w:t>
            </w:r>
            <w:r w:rsidRPr="00356D1B">
              <w:rPr>
                <w:sz w:val="18"/>
                <w:szCs w:val="18"/>
              </w:rPr>
              <w:t>validated to ASHRAE 140, which can model exterior shading or use results from supplementary analytical programs.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B62A34" w:rsidP="00B62A34" w:rsidRDefault="00B62A34" w14:paraId="001B72D0" w14:textId="156FC892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B62A34" w:rsidTr="00F500F8" w14:paraId="55869A78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B62A34" w:rsidP="00B62A34" w:rsidRDefault="00B62A34" w14:paraId="574F5469" w14:textId="0BBDD51D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3.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B62A34" w:rsidP="00B62A34" w:rsidRDefault="00B62A34" w14:paraId="196621B4" w14:textId="6AEF46C5">
            <w:pPr>
              <w:ind w:left="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 xml:space="preserve">Evaluation follows modelling procedures as per the </w:t>
            </w:r>
            <w:r w:rsidRPr="00356D1B" w:rsidR="00AB4A83">
              <w:rPr>
                <w:sz w:val="18"/>
                <w:szCs w:val="18"/>
              </w:rPr>
              <w:t xml:space="preserve">applicable version of the </w:t>
            </w:r>
            <w:r w:rsidRPr="00356D1B">
              <w:rPr>
                <w:sz w:val="18"/>
                <w:szCs w:val="18"/>
              </w:rPr>
              <w:t>City of Vancouver Energy Modelling Guidelines (EMGs).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B62A34" w:rsidP="00B62A34" w:rsidRDefault="00B62A34" w14:paraId="7E27BCE5" w14:textId="7C6E4415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356D1B" w:rsidTr="00F500F8" w14:paraId="32650022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F066B4" w14:paraId="7C0A0AB8" w14:textId="4CB78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356D1B" w:rsidP="00356D1B" w:rsidRDefault="00356D1B" w14:paraId="284A40D0" w14:textId="48CB4601">
            <w:pPr>
              <w:ind w:left="0" w:right="0"/>
              <w:rPr>
                <w:sz w:val="18"/>
                <w:szCs w:val="18"/>
              </w:rPr>
            </w:pPr>
            <w:r w:rsidRPr="00F60BC0">
              <w:rPr>
                <w:sz w:val="18"/>
                <w:szCs w:val="18"/>
              </w:rPr>
              <w:t>Envelope</w:t>
            </w:r>
            <w:r>
              <w:rPr>
                <w:sz w:val="18"/>
                <w:szCs w:val="18"/>
              </w:rPr>
              <w:t>/</w:t>
            </w:r>
            <w:r w:rsidRPr="00F60BC0">
              <w:rPr>
                <w:sz w:val="18"/>
                <w:szCs w:val="18"/>
              </w:rPr>
              <w:t>adjacent assemblies’ performance inputs (U-values, SHGC, etc.) match permit drawings.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391ED5" w14:paraId="43A52ABA" w14:textId="03E4536C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356D1B" w:rsidTr="00F500F8" w14:paraId="6FCB4256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F066B4" w14:paraId="7DCF327F" w14:textId="08F08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356D1B" w:rsidP="00356D1B" w:rsidRDefault="00356D1B" w14:paraId="10D122FB" w14:textId="6A400AC6">
            <w:pPr>
              <w:ind w:left="0" w:right="0"/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356D1B">
              <w:rPr>
                <w:rFonts w:eastAsia="Times New Roman" w:cs="Times New Roman"/>
                <w:sz w:val="18"/>
                <w:szCs w:val="18"/>
                <w:lang w:val="en-CA"/>
              </w:rPr>
              <w:t xml:space="preserve">Evaluation does not include </w:t>
            </w:r>
            <w:r w:rsidR="002E56F6">
              <w:rPr>
                <w:rFonts w:eastAsia="Times New Roman" w:cs="Times New Roman"/>
                <w:sz w:val="18"/>
                <w:szCs w:val="18"/>
                <w:lang w:val="en-CA"/>
              </w:rPr>
              <w:t xml:space="preserve">occupant-controlled </w:t>
            </w:r>
            <w:r w:rsidRPr="00356D1B">
              <w:rPr>
                <w:rFonts w:eastAsia="Times New Roman" w:cs="Times New Roman"/>
                <w:sz w:val="18"/>
                <w:szCs w:val="18"/>
                <w:lang w:val="en-CA"/>
              </w:rPr>
              <w:t xml:space="preserve">cooling load reduction strategies, such as operable windows </w:t>
            </w:r>
            <w:r w:rsidR="002E56F6">
              <w:rPr>
                <w:rFonts w:eastAsia="Times New Roman" w:cs="Times New Roman"/>
                <w:sz w:val="18"/>
                <w:szCs w:val="18"/>
                <w:lang w:val="en-CA"/>
              </w:rPr>
              <w:t xml:space="preserve">or </w:t>
            </w:r>
            <w:r w:rsidRPr="00356D1B">
              <w:rPr>
                <w:rFonts w:eastAsia="Times New Roman" w:cs="Times New Roman"/>
                <w:sz w:val="18"/>
                <w:szCs w:val="18"/>
                <w:lang w:val="en-CA"/>
              </w:rPr>
              <w:t>shades.</w:t>
            </w:r>
            <w:r w:rsidRPr="00356D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391ED5" w14:paraId="4237BFF0" w14:textId="27B53634">
            <w:pPr>
              <w:jc w:val="center"/>
              <w:rPr>
                <w:b/>
                <w:bCs/>
              </w:rPr>
            </w:pPr>
            <w:r w:rsidRPr="00C33F4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356D1B" w:rsidTr="00F500F8" w14:paraId="36AA4CEC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F066B4" w14:paraId="619778D1" w14:textId="5AD24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56D1B">
              <w:rPr>
                <w:b/>
                <w:bCs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356D1B" w:rsidP="00356D1B" w:rsidRDefault="00356D1B" w14:paraId="30B37224" w14:textId="77777777">
            <w:pPr>
              <w:ind w:left="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Outdoor design temperature is at least:</w:t>
            </w:r>
          </w:p>
          <w:p w:rsidRPr="00356D1B" w:rsidR="00356D1B" w:rsidP="00356D1B" w:rsidRDefault="00356D1B" w14:paraId="6F2EA551" w14:textId="77777777">
            <w:pPr>
              <w:pStyle w:val="ListParagraph"/>
              <w:numPr>
                <w:ilvl w:val="0"/>
                <w:numId w:val="31"/>
              </w:numPr>
              <w:ind w:left="36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The temperature set by local AHJ for the building location, or</w:t>
            </w:r>
          </w:p>
          <w:p w:rsidRPr="00356D1B" w:rsidR="00356D1B" w:rsidP="00356D1B" w:rsidRDefault="00356D1B" w14:paraId="0B02E69C" w14:textId="6B891740">
            <w:pPr>
              <w:pStyle w:val="ListParagraph"/>
              <w:numPr>
                <w:ilvl w:val="0"/>
                <w:numId w:val="31"/>
              </w:numPr>
              <w:ind w:left="36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The 2.5% July dry-bulb temperature for the building location from Appendix C, Division B, BCBC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356D1B" w14:paraId="0955ABBE" w14:textId="2D36C411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356D1B" w:rsidTr="00F500F8" w14:paraId="00501E9A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F066B4" w14:paraId="14E448F4" w14:textId="1B461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56D1B">
              <w:rPr>
                <w:b/>
                <w:bCs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356D1B" w:rsidP="00356D1B" w:rsidRDefault="00356D1B" w14:paraId="14CF6527" w14:textId="56E61F8F">
            <w:pPr>
              <w:ind w:left="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 xml:space="preserve">A </w:t>
            </w:r>
            <w:r w:rsidRPr="00356D1B">
              <w:rPr>
                <w:rFonts w:hint="eastAsia"/>
                <w:b/>
                <w:bCs/>
                <w:sz w:val="18"/>
                <w:szCs w:val="18"/>
              </w:rPr>
              <w:t>sealed report</w:t>
            </w:r>
            <w:r w:rsidRPr="00356D1B">
              <w:rPr>
                <w:rFonts w:hint="eastAsia"/>
                <w:sz w:val="18"/>
                <w:szCs w:val="18"/>
              </w:rPr>
              <w:t xml:space="preserve"> </w:t>
            </w:r>
            <w:r w:rsidRPr="00356D1B">
              <w:rPr>
                <w:rFonts w:hint="eastAsia"/>
                <w:b/>
                <w:bCs/>
                <w:sz w:val="18"/>
                <w:szCs w:val="18"/>
              </w:rPr>
              <w:t>from a Registered</w:t>
            </w:r>
            <w:r w:rsidRPr="00356D1B">
              <w:rPr>
                <w:rFonts w:hint="eastAsia"/>
                <w:sz w:val="18"/>
                <w:szCs w:val="18"/>
              </w:rPr>
              <w:t xml:space="preserve"> </w:t>
            </w:r>
            <w:r w:rsidRPr="00356D1B">
              <w:rPr>
                <w:rFonts w:hint="eastAsia"/>
                <w:b/>
                <w:bCs/>
                <w:sz w:val="18"/>
                <w:szCs w:val="18"/>
              </w:rPr>
              <w:t>Professional</w:t>
            </w:r>
            <w:r w:rsidRPr="00356D1B">
              <w:rPr>
                <w:b/>
                <w:bCs/>
                <w:sz w:val="18"/>
                <w:szCs w:val="18"/>
              </w:rPr>
              <w:t xml:space="preserve"> </w:t>
            </w:r>
            <w:r w:rsidRPr="00F066B4" w:rsidR="00F066B4">
              <w:rPr>
                <w:sz w:val="18"/>
                <w:szCs w:val="18"/>
              </w:rPr>
              <w:t>is provided</w:t>
            </w:r>
            <w:r w:rsidR="00F066B4">
              <w:rPr>
                <w:sz w:val="18"/>
                <w:szCs w:val="18"/>
              </w:rPr>
              <w:t>. The Registered Professional i</w:t>
            </w:r>
            <w:r w:rsidRPr="00356D1B">
              <w:rPr>
                <w:sz w:val="18"/>
                <w:szCs w:val="18"/>
              </w:rPr>
              <w:t>s qualified and experienced with hourly energy modelling, building physics</w:t>
            </w:r>
            <w:r w:rsidR="002E56F6">
              <w:rPr>
                <w:sz w:val="18"/>
                <w:szCs w:val="18"/>
              </w:rPr>
              <w:t>,</w:t>
            </w:r>
            <w:r w:rsidRPr="00356D1B">
              <w:rPr>
                <w:sz w:val="18"/>
                <w:szCs w:val="18"/>
              </w:rPr>
              <w:t xml:space="preserve"> thermal comfort assessment, and overheating analysis</w:t>
            </w:r>
            <w:r w:rsidR="00F066B4">
              <w:rPr>
                <w:sz w:val="18"/>
                <w:szCs w:val="18"/>
              </w:rPr>
              <w:t xml:space="preserve">. </w:t>
            </w:r>
            <w:r w:rsidRPr="00356D1B">
              <w:rPr>
                <w:sz w:val="18"/>
                <w:szCs w:val="18"/>
              </w:rPr>
              <w:t>The report include</w:t>
            </w:r>
            <w:r w:rsidR="00F066B4">
              <w:rPr>
                <w:sz w:val="18"/>
                <w:szCs w:val="18"/>
              </w:rPr>
              <w:t>s</w:t>
            </w:r>
            <w:r w:rsidRPr="00356D1B">
              <w:rPr>
                <w:sz w:val="18"/>
                <w:szCs w:val="18"/>
              </w:rPr>
              <w:t xml:space="preserve"> appropriate engineering documentation including summary of i</w:t>
            </w:r>
            <w:r w:rsidRPr="00356D1B">
              <w:rPr>
                <w:rFonts w:hint="eastAsia"/>
                <w:sz w:val="18"/>
                <w:szCs w:val="18"/>
              </w:rPr>
              <w:t>nputs, assumptions, results</w:t>
            </w:r>
            <w:r w:rsidRPr="00356D1B">
              <w:rPr>
                <w:sz w:val="18"/>
                <w:szCs w:val="18"/>
              </w:rPr>
              <w:t xml:space="preserve">, and a clear statement to indicate that the </w:t>
            </w:r>
            <w:r w:rsidR="00F066B4">
              <w:rPr>
                <w:sz w:val="18"/>
                <w:szCs w:val="18"/>
              </w:rPr>
              <w:t>building/dwelling unit</w:t>
            </w:r>
            <w:r w:rsidRPr="00356D1B">
              <w:rPr>
                <w:sz w:val="18"/>
                <w:szCs w:val="18"/>
              </w:rPr>
              <w:t xml:space="preserve"> as designed and modelled can maintain </w:t>
            </w:r>
            <w:r w:rsidR="00F066B4">
              <w:rPr>
                <w:sz w:val="18"/>
                <w:szCs w:val="18"/>
              </w:rPr>
              <w:t>maximum</w:t>
            </w:r>
            <w:r w:rsidRPr="00356D1B">
              <w:rPr>
                <w:sz w:val="18"/>
                <w:szCs w:val="18"/>
              </w:rPr>
              <w:t xml:space="preserve"> 26°C </w:t>
            </w:r>
            <w:r w:rsidR="00F066B4">
              <w:rPr>
                <w:sz w:val="18"/>
                <w:szCs w:val="18"/>
              </w:rPr>
              <w:t>indoor temperature.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356D1B" w14:paraId="73683898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356D1B" w:rsidTr="00F500F8" w14:paraId="1B210FFC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F066B4" w14:paraId="1CB2A555" w14:textId="1033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56D1B">
              <w:rPr>
                <w:b/>
                <w:bCs/>
              </w:rPr>
              <w:t>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356D1B" w:rsidR="00356D1B" w:rsidP="00356D1B" w:rsidRDefault="00356D1B" w14:paraId="0C7D67E1" w14:textId="77777777">
            <w:pPr>
              <w:ind w:left="0" w:right="0"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The appropriate Letters of Assurance for professional design and commitment for field review are provided with the submission.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356D1B" w:rsidP="00356D1B" w:rsidRDefault="00356D1B" w14:paraId="4206D4DE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</w:tbl>
    <w:p w:rsidRPr="00932781" w:rsidR="00F95907" w:rsidP="006D292A" w:rsidRDefault="00F95907" w14:paraId="621BC71A" w14:textId="472DBEDA">
      <w:pPr>
        <w:pStyle w:val="Heading2"/>
      </w:pPr>
      <w:r w:rsidRPr="00006AB1">
        <w:t>Compliance</w:t>
      </w:r>
      <w:r>
        <w:t xml:space="preserve"> for A or B and Part 3 Buildings</w:t>
      </w:r>
      <w:r w:rsidR="00293C27">
        <w:t xml:space="preserve"> </w:t>
      </w:r>
      <w:r w:rsidR="001A67A8">
        <w:t>Per</w:t>
      </w:r>
      <w:r>
        <w:t xml:space="preserve"> Part 6</w:t>
      </w:r>
      <w:r w:rsidR="006D292A">
        <w:t xml:space="preserve"> </w:t>
      </w:r>
      <w:r w:rsidRPr="003146C7">
        <w:rPr>
          <w:b w:val="0"/>
          <w:bCs/>
        </w:rPr>
        <w:t>(Registered Professional Required)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8934"/>
        <w:gridCol w:w="940"/>
      </w:tblGrid>
      <w:tr w:rsidR="00F95907" w:rsidTr="000B5D93" w14:paraId="70B9F33F" w14:textId="77777777">
        <w:trPr>
          <w:trHeight w:val="287"/>
        </w:trPr>
        <w:tc>
          <w:tcPr>
            <w:tcW w:w="10790" w:type="dxa"/>
            <w:gridSpan w:val="3"/>
            <w:tcBorders>
              <w:bottom w:val="single" w:color="auto" w:sz="4" w:space="0"/>
            </w:tcBorders>
            <w:vAlign w:val="center"/>
          </w:tcPr>
          <w:p w:rsidRPr="00D8391C" w:rsidR="00F95907" w:rsidP="000B5D93" w:rsidRDefault="00F95907" w14:paraId="5EB21419" w14:textId="77777777">
            <w:pPr>
              <w:ind w:left="0"/>
              <w:jc w:val="center"/>
              <w:rPr>
                <w:b/>
                <w:bCs/>
              </w:rPr>
            </w:pPr>
            <w:r w:rsidRPr="00D8391C">
              <w:rPr>
                <w:b/>
                <w:bCs/>
              </w:rPr>
              <w:t>Requirement</w:t>
            </w:r>
            <w:r>
              <w:rPr>
                <w:b/>
                <w:bCs/>
              </w:rPr>
              <w:t>s per “Good Engineering Practice” (Part 6)</w:t>
            </w:r>
          </w:p>
        </w:tc>
      </w:tr>
      <w:tr w:rsidR="00F95907" w:rsidTr="000B5D93" w14:paraId="5AAF5354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F95907" w:rsidP="000B5D93" w:rsidRDefault="00F95907" w14:paraId="28B5B4DE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1.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F066B4" w:rsidR="00F95907" w:rsidP="000B5D93" w:rsidRDefault="00F95907" w14:paraId="5DE88196" w14:textId="77777777">
            <w:pPr>
              <w:ind w:left="0" w:right="0"/>
              <w:rPr>
                <w:sz w:val="18"/>
                <w:szCs w:val="18"/>
              </w:rPr>
            </w:pPr>
            <w:r w:rsidRPr="00F066B4">
              <w:rPr>
                <w:rFonts w:hint="eastAsia"/>
                <w:sz w:val="18"/>
                <w:szCs w:val="18"/>
              </w:rPr>
              <w:t>Evaluation and reporting of the cooling design as per good engineering practice by a Registered Professional, following Part 6, Division B of BCBC.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F95907" w:rsidP="000B5D93" w:rsidRDefault="00F95907" w14:paraId="3BC048A2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F95907" w:rsidTr="000B5D93" w14:paraId="63855499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F95907" w:rsidP="000B5D93" w:rsidRDefault="00F95907" w14:paraId="131CAD9D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2.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F066B4" w:rsidR="00F95907" w:rsidP="000B5D93" w:rsidRDefault="00F95907" w14:paraId="4E3D0952" w14:textId="7353548F">
            <w:pPr>
              <w:ind w:left="0" w:right="0"/>
              <w:rPr>
                <w:sz w:val="18"/>
                <w:szCs w:val="18"/>
              </w:rPr>
            </w:pPr>
            <w:r w:rsidRPr="00F066B4">
              <w:rPr>
                <w:sz w:val="18"/>
                <w:szCs w:val="18"/>
              </w:rPr>
              <w:t xml:space="preserve">A </w:t>
            </w:r>
            <w:r w:rsidRPr="00F066B4">
              <w:rPr>
                <w:rFonts w:hint="eastAsia"/>
                <w:b/>
                <w:bCs/>
                <w:sz w:val="18"/>
                <w:szCs w:val="18"/>
              </w:rPr>
              <w:t>sealed report</w:t>
            </w:r>
            <w:r w:rsidRPr="00F066B4">
              <w:rPr>
                <w:rFonts w:hint="eastAsia"/>
                <w:sz w:val="18"/>
                <w:szCs w:val="18"/>
              </w:rPr>
              <w:t xml:space="preserve"> </w:t>
            </w:r>
            <w:r w:rsidRPr="00F066B4">
              <w:rPr>
                <w:rFonts w:hint="eastAsia"/>
                <w:b/>
                <w:bCs/>
                <w:sz w:val="18"/>
                <w:szCs w:val="18"/>
              </w:rPr>
              <w:t>from a Registered</w:t>
            </w:r>
            <w:r w:rsidRPr="00F066B4">
              <w:rPr>
                <w:rFonts w:hint="eastAsia"/>
                <w:sz w:val="18"/>
                <w:szCs w:val="18"/>
              </w:rPr>
              <w:t xml:space="preserve"> </w:t>
            </w:r>
            <w:r w:rsidRPr="00F066B4">
              <w:rPr>
                <w:rFonts w:hint="eastAsia"/>
                <w:b/>
                <w:bCs/>
                <w:sz w:val="18"/>
                <w:szCs w:val="18"/>
              </w:rPr>
              <w:t>Professional</w:t>
            </w:r>
            <w:r w:rsidRPr="00F066B4">
              <w:rPr>
                <w:b/>
                <w:bCs/>
                <w:sz w:val="18"/>
                <w:szCs w:val="18"/>
              </w:rPr>
              <w:t xml:space="preserve"> </w:t>
            </w:r>
            <w:r w:rsidRPr="00F066B4">
              <w:rPr>
                <w:sz w:val="18"/>
                <w:szCs w:val="18"/>
              </w:rPr>
              <w:t>(e.g., Mechanical Engineer)</w:t>
            </w:r>
            <w:r w:rsidRPr="00F066B4">
              <w:rPr>
                <w:rFonts w:hint="eastAsia"/>
                <w:sz w:val="18"/>
                <w:szCs w:val="18"/>
              </w:rPr>
              <w:t xml:space="preserve"> </w:t>
            </w:r>
            <w:r w:rsidRPr="00F066B4">
              <w:rPr>
                <w:sz w:val="18"/>
                <w:szCs w:val="18"/>
              </w:rPr>
              <w:t>is provided showing</w:t>
            </w:r>
            <w:r w:rsidRPr="00F066B4">
              <w:rPr>
                <w:rFonts w:hint="eastAsia"/>
                <w:sz w:val="18"/>
                <w:szCs w:val="18"/>
              </w:rPr>
              <w:t xml:space="preserve"> inputs, assumptions, and results to demonstrate the cooling equipment sizing is based on </w:t>
            </w:r>
            <w:r w:rsidRPr="00F066B4">
              <w:rPr>
                <w:sz w:val="18"/>
                <w:szCs w:val="18"/>
              </w:rPr>
              <w:t>the applicable parameters outlined in the Pathway A or B checklists</w:t>
            </w:r>
            <w:r w:rsidR="003807F4">
              <w:rPr>
                <w:sz w:val="18"/>
                <w:szCs w:val="18"/>
              </w:rPr>
              <w:t xml:space="preserve"> or specific to the Part 3 building.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F95907" w:rsidP="000B5D93" w:rsidRDefault="00F95907" w14:paraId="169B6BDA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  <w:tr w:rsidR="00F95907" w:rsidTr="000B5D93" w14:paraId="13AD4B09" w14:textId="77777777">
        <w:tc>
          <w:tcPr>
            <w:tcW w:w="9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F95907" w:rsidP="000B5D93" w:rsidRDefault="00F95907" w14:paraId="0D0B5996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3.</w:t>
            </w:r>
          </w:p>
        </w:tc>
        <w:tc>
          <w:tcPr>
            <w:tcW w:w="8934" w:type="dxa"/>
            <w:tcBorders>
              <w:top w:val="single" w:color="auto" w:sz="4" w:space="0"/>
              <w:bottom w:val="single" w:color="auto" w:sz="4" w:space="0"/>
            </w:tcBorders>
          </w:tcPr>
          <w:p w:rsidRPr="00F066B4" w:rsidR="00F95907" w:rsidP="000B5D93" w:rsidRDefault="00F95907" w14:paraId="07788778" w14:textId="77777777">
            <w:pPr>
              <w:ind w:left="0" w:right="0"/>
              <w:rPr>
                <w:sz w:val="18"/>
                <w:szCs w:val="18"/>
              </w:rPr>
            </w:pPr>
            <w:r w:rsidRPr="00F066B4">
              <w:rPr>
                <w:sz w:val="18"/>
                <w:szCs w:val="18"/>
              </w:rPr>
              <w:t xml:space="preserve">Appropriate assurance for professional design and commitment for field review </w:t>
            </w:r>
            <w:proofErr w:type="gramStart"/>
            <w:r w:rsidRPr="00F066B4">
              <w:rPr>
                <w:sz w:val="18"/>
                <w:szCs w:val="18"/>
              </w:rPr>
              <w:t>are</w:t>
            </w:r>
            <w:proofErr w:type="gramEnd"/>
            <w:r w:rsidRPr="00F066B4">
              <w:rPr>
                <w:sz w:val="18"/>
                <w:szCs w:val="18"/>
              </w:rPr>
              <w:t xml:space="preserve"> provided with the submission.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33F4F" w:rsidR="00F95907" w:rsidP="000B5D93" w:rsidRDefault="00F95907" w14:paraId="35F1AE02" w14:textId="77777777">
            <w:pPr>
              <w:jc w:val="center"/>
              <w:rPr>
                <w:b/>
                <w:bCs/>
              </w:rPr>
            </w:pPr>
            <w:r w:rsidRPr="00C33F4F">
              <w:rPr>
                <w:b/>
                <w:bCs/>
              </w:rPr>
              <w:t>☐</w:t>
            </w:r>
          </w:p>
        </w:tc>
      </w:tr>
    </w:tbl>
    <w:p w:rsidRPr="001C1A56" w:rsidR="00B049E5" w:rsidP="00F95907" w:rsidRDefault="00B049E5" w14:paraId="2056D183" w14:textId="702025A3">
      <w:pPr>
        <w:pStyle w:val="Heading2"/>
        <w:spacing w:before="480"/>
        <w:rPr>
          <w:color w:val="A6A6A6" w:themeColor="background1" w:themeShade="A6"/>
        </w:rPr>
      </w:pPr>
      <w:r w:rsidRPr="001C1A56">
        <w:rPr>
          <w:color w:val="A6A6A6" w:themeColor="background1" w:themeShade="A6"/>
        </w:rPr>
        <w:t>How To Use This Document</w:t>
      </w:r>
    </w:p>
    <w:p w:rsidRPr="001C1A56" w:rsidR="004D4F33" w:rsidP="154A90CA" w:rsidRDefault="00B049E5" w14:paraId="18A119DB" w14:textId="05F508D8" w14:noSpellErr="1">
      <w:pPr>
        <w:pStyle w:val="BodyText"/>
        <w:rPr>
          <w:color w:val="A6A6A6" w:themeColor="background1" w:themeShade="A6"/>
          <w:lang w:val="en-US"/>
        </w:rPr>
      </w:pPr>
      <w:r w:rsidRPr="154A90CA" w:rsidR="00B049E5">
        <w:rPr>
          <w:color w:val="A6A6A6" w:themeColor="background1" w:themeTint="FF" w:themeShade="A6"/>
          <w:lang w:val="en-US"/>
        </w:rPr>
        <w:t xml:space="preserve">This bulletin has been developed </w:t>
      </w:r>
      <w:r w:rsidRPr="154A90CA" w:rsidR="00396E93">
        <w:rPr>
          <w:color w:val="A6A6A6" w:themeColor="background1" w:themeTint="FF" w:themeShade="A6"/>
          <w:lang w:val="en-US"/>
        </w:rPr>
        <w:t>to help</w:t>
      </w:r>
      <w:r w:rsidRPr="154A90CA" w:rsidR="00B049E5">
        <w:rPr>
          <w:color w:val="A6A6A6" w:themeColor="background1" w:themeTint="FF" w:themeShade="A6"/>
          <w:lang w:val="en-US"/>
        </w:rPr>
        <w:t xml:space="preserve"> Authorities Having Jurisdiction (AHJs) </w:t>
      </w:r>
      <w:r w:rsidRPr="154A90CA" w:rsidR="00396E93">
        <w:rPr>
          <w:color w:val="A6A6A6" w:themeColor="background1" w:themeTint="FF" w:themeShade="A6"/>
          <w:lang w:val="en-US"/>
        </w:rPr>
        <w:t xml:space="preserve">create a </w:t>
      </w:r>
      <w:r w:rsidRPr="154A90CA" w:rsidR="00B049E5">
        <w:rPr>
          <w:color w:val="A6A6A6" w:themeColor="background1" w:themeTint="FF" w:themeShade="A6"/>
          <w:lang w:val="en-US"/>
        </w:rPr>
        <w:t xml:space="preserve">technical bulletin for their </w:t>
      </w:r>
      <w:r w:rsidRPr="154A90CA" w:rsidR="00B049E5">
        <w:rPr>
          <w:color w:val="A6A6A6" w:themeColor="background1" w:themeTint="FF" w:themeShade="A6"/>
          <w:lang w:val="en-US"/>
        </w:rPr>
        <w:t>jurisdictio</w:t>
      </w:r>
      <w:r w:rsidRPr="154A90CA" w:rsidR="00396E93">
        <w:rPr>
          <w:color w:val="A6A6A6" w:themeColor="background1" w:themeTint="FF" w:themeShade="A6"/>
          <w:lang w:val="en-US"/>
        </w:rPr>
        <w:t>n</w:t>
      </w:r>
      <w:r w:rsidRPr="154A90CA" w:rsidR="00396E93">
        <w:rPr>
          <w:color w:val="A6A6A6" w:themeColor="background1" w:themeTint="FF" w:themeShade="A6"/>
          <w:lang w:val="en-US"/>
        </w:rPr>
        <w:t xml:space="preserve"> outlining </w:t>
      </w:r>
      <w:r w:rsidRPr="154A90CA" w:rsidR="00B049E5">
        <w:rPr>
          <w:color w:val="A6A6A6" w:themeColor="background1" w:themeTint="FF" w:themeShade="A6"/>
          <w:lang w:val="en-US"/>
        </w:rPr>
        <w:t xml:space="preserve">compliance procedures for </w:t>
      </w:r>
      <w:r w:rsidRPr="154A90CA" w:rsidR="00396E93">
        <w:rPr>
          <w:color w:val="A6A6A6" w:themeColor="background1" w:themeTint="FF" w:themeShade="A6"/>
          <w:lang w:val="en-US"/>
        </w:rPr>
        <w:t xml:space="preserve">Overheating Protection. </w:t>
      </w:r>
      <w:r w:rsidRPr="154A90CA" w:rsidR="00B049E5">
        <w:rPr>
          <w:color w:val="A6A6A6" w:themeColor="background1" w:themeTint="FF" w:themeShade="A6"/>
          <w:lang w:val="en-US"/>
        </w:rPr>
        <w:t xml:space="preserve">For more information on the overheating protection requirements and compliance considerations, refer to the industry guidance report </w:t>
      </w:r>
      <w:r w:rsidRPr="154A90CA" w:rsidR="00B049E5">
        <w:rPr>
          <w:b w:val="1"/>
          <w:bCs w:val="1"/>
          <w:i w:val="1"/>
          <w:iCs w:val="1"/>
          <w:color w:val="A6A6A6" w:themeColor="background1" w:themeTint="FF" w:themeShade="A6"/>
          <w:lang w:val="en-US"/>
        </w:rPr>
        <w:t>Navigating 2024 BCBC Overheating Protection Requirements</w:t>
      </w:r>
      <w:r w:rsidRPr="154A90CA" w:rsidR="00BB21B8">
        <w:rPr>
          <w:color w:val="A6A6A6" w:themeColor="background1" w:themeTint="FF" w:themeShade="A6"/>
          <w:lang w:val="en-US"/>
        </w:rPr>
        <w:t xml:space="preserve"> and related </w:t>
      </w:r>
      <w:r w:rsidRPr="154A90CA" w:rsidR="00006564">
        <w:rPr>
          <w:color w:val="A6A6A6" w:themeColor="background1" w:themeTint="FF" w:themeShade="A6"/>
          <w:lang w:val="en-US"/>
        </w:rPr>
        <w:t xml:space="preserve">resources as outlined in the </w:t>
      </w:r>
      <w:r w:rsidRPr="154A90CA" w:rsidR="00841E1F">
        <w:rPr>
          <w:color w:val="A6A6A6" w:themeColor="background1" w:themeTint="FF" w:themeShade="A6"/>
          <w:lang w:val="en-US"/>
        </w:rPr>
        <w:t xml:space="preserve">accompanying </w:t>
      </w:r>
      <w:r w:rsidRPr="154A90CA" w:rsidR="00841E1F">
        <w:rPr>
          <w:b w:val="1"/>
          <w:bCs w:val="1"/>
          <w:i w:val="1"/>
          <w:iCs w:val="1"/>
          <w:color w:val="A6A6A6" w:themeColor="background1" w:themeTint="FF" w:themeShade="A6"/>
          <w:lang w:val="en-US"/>
        </w:rPr>
        <w:t>Policy Brief Template</w:t>
      </w:r>
      <w:r w:rsidRPr="154A90CA" w:rsidR="00841E1F">
        <w:rPr>
          <w:color w:val="A6A6A6" w:themeColor="background1" w:themeTint="FF" w:themeShade="A6"/>
          <w:lang w:val="en-US"/>
        </w:rPr>
        <w:t>.</w:t>
      </w:r>
    </w:p>
    <w:p w:rsidRPr="001C1A56" w:rsidR="00523972" w:rsidP="009039CE" w:rsidRDefault="00523972" w14:paraId="42AC85FD" w14:textId="2460ECAF">
      <w:pPr>
        <w:pStyle w:val="ListBullet"/>
        <w:numPr>
          <w:ilvl w:val="0"/>
          <w:numId w:val="0"/>
        </w:numPr>
        <w:spacing w:before="200" w:after="240"/>
        <w:ind w:left="360" w:hanging="360"/>
        <w:rPr>
          <w:color w:val="A6A6A6" w:themeColor="background1" w:themeShade="A6"/>
        </w:rPr>
      </w:pPr>
      <w:r w:rsidRPr="001C1A56">
        <w:rPr>
          <w:color w:val="A6A6A6" w:themeColor="background1" w:themeShade="A6"/>
        </w:rPr>
        <w:t xml:space="preserve">We trust that this </w:t>
      </w:r>
      <w:r w:rsidRPr="001C1A56">
        <w:rPr>
          <w:color w:val="A6A6A6" w:themeColor="background1" w:themeShade="A6"/>
        </w:rPr>
        <w:t>bulletin template</w:t>
      </w:r>
      <w:r w:rsidRPr="001C1A56">
        <w:rPr>
          <w:color w:val="A6A6A6" w:themeColor="background1" w:themeShade="A6"/>
        </w:rPr>
        <w:t xml:space="preserve"> meets your current needs. Please contact the undersigned if you have any questions.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970"/>
        <w:gridCol w:w="4940"/>
      </w:tblGrid>
      <w:tr w:rsidRPr="001C1A56" w:rsidR="001C1A56" w:rsidTr="00574AD9" w14:paraId="11C53EBF" w14:textId="77777777">
        <w:trPr>
          <w:trHeight w:val="66"/>
        </w:trPr>
        <w:tc>
          <w:tcPr>
            <w:tcW w:w="2520" w:type="dxa"/>
          </w:tcPr>
          <w:p w:rsidRPr="001C1A56" w:rsidR="00523972" w:rsidP="000B5D93" w:rsidRDefault="00523972" w14:paraId="6F9D248E" w14:textId="77777777">
            <w:pPr>
              <w:pStyle w:val="Signature"/>
              <w:widowControl w:val="0"/>
              <w:rPr>
                <w:b/>
                <w:bCs/>
                <w:noProof/>
                <w:color w:val="A6A6A6" w:themeColor="background1" w:themeShade="A6"/>
                <w:szCs w:val="18"/>
              </w:rPr>
            </w:pPr>
            <w:r w:rsidRPr="001C1A56">
              <w:rPr>
                <w:b/>
                <w:bCs/>
                <w:noProof/>
                <w:color w:val="A6A6A6" w:themeColor="background1" w:themeShade="A6"/>
                <w:szCs w:val="18"/>
              </w:rPr>
              <w:t>RDH Building Science Inc.</w:t>
            </w:r>
          </w:p>
          <w:p w:rsidRPr="001C1A56" w:rsidR="00523972" w:rsidP="000B5D93" w:rsidRDefault="00523972" w14:paraId="7A906021" w14:textId="77777777">
            <w:pPr>
              <w:pStyle w:val="Signature"/>
              <w:widowControl w:val="0"/>
              <w:rPr>
                <w:color w:val="A6A6A6" w:themeColor="background1" w:themeShade="A6"/>
                <w:szCs w:val="18"/>
              </w:rPr>
            </w:pPr>
            <w:r w:rsidRPr="001C1A56">
              <w:rPr>
                <w:noProof/>
                <w:color w:val="A6A6A6" w:themeColor="background1" w:themeShade="A6"/>
                <w:szCs w:val="18"/>
              </w:rPr>
              <w:t>Rebecca Zarins | CDT</w:t>
            </w:r>
          </w:p>
          <w:p w:rsidRPr="001C1A56" w:rsidR="00523972" w:rsidP="000B5D93" w:rsidRDefault="00523972" w14:paraId="0FC4DEA2" w14:textId="77777777">
            <w:pPr>
              <w:pStyle w:val="Signature"/>
              <w:widowControl w:val="0"/>
              <w:rPr>
                <w:color w:val="A6A6A6" w:themeColor="background1" w:themeShade="A6"/>
                <w:szCs w:val="18"/>
              </w:rPr>
            </w:pPr>
            <w:r w:rsidRPr="001C1A56">
              <w:rPr>
                <w:color w:val="A6A6A6" w:themeColor="background1" w:themeShade="A6"/>
                <w:szCs w:val="18"/>
              </w:rPr>
              <w:t>Technologist 2</w:t>
            </w:r>
          </w:p>
          <w:p w:rsidRPr="001C1A56" w:rsidR="00523972" w:rsidP="001C1A56" w:rsidRDefault="00523972" w14:paraId="0E9D9E15" w14:textId="77777777">
            <w:pPr>
              <w:pStyle w:val="E-mailSignature"/>
              <w:widowControl w:val="0"/>
              <w:ind w:left="0"/>
              <w:rPr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noProof/>
                <w:color w:val="A6A6A6" w:themeColor="background1" w:themeShade="A6"/>
                <w:sz w:val="18"/>
                <w:szCs w:val="18"/>
              </w:rPr>
              <w:t>rzarins@rdh.com</w:t>
            </w:r>
          </w:p>
        </w:tc>
        <w:tc>
          <w:tcPr>
            <w:tcW w:w="2970" w:type="dxa"/>
          </w:tcPr>
          <w:p w:rsidRPr="001C1A56" w:rsidR="00523972" w:rsidP="000B5D93" w:rsidRDefault="00523972" w14:paraId="4FC64C11" w14:textId="77777777">
            <w:pPr>
              <w:pStyle w:val="E-mailSignature"/>
              <w:widowControl w:val="0"/>
              <w:rPr>
                <w:rStyle w:val="Strong"/>
                <w:color w:val="A6A6A6" w:themeColor="background1" w:themeShade="A6"/>
                <w:sz w:val="18"/>
                <w:szCs w:val="18"/>
              </w:rPr>
            </w:pPr>
          </w:p>
          <w:p w:rsidRPr="001C1A56" w:rsidR="00523972" w:rsidP="000B5D93" w:rsidRDefault="00523972" w14:paraId="05610A1C" w14:textId="77777777">
            <w:pPr>
              <w:pStyle w:val="E-mailSignature"/>
              <w:widowControl w:val="0"/>
              <w:rPr>
                <w:rStyle w:val="Strong"/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rStyle w:val="Strong"/>
                <w:b w:val="0"/>
                <w:bCs w:val="0"/>
                <w:color w:val="A6A6A6" w:themeColor="background1" w:themeShade="A6"/>
                <w:sz w:val="18"/>
                <w:szCs w:val="18"/>
              </w:rPr>
              <w:t>James Higgins | AScT</w:t>
            </w:r>
          </w:p>
          <w:p w:rsidRPr="001C1A56" w:rsidR="00523972" w:rsidP="000B5D93" w:rsidRDefault="00523972" w14:paraId="76CD9728" w14:textId="77777777">
            <w:pPr>
              <w:pStyle w:val="E-mailSignature"/>
              <w:widowControl w:val="0"/>
              <w:rPr>
                <w:rStyle w:val="Strong"/>
                <w:b w:val="0"/>
                <w:bCs w:val="0"/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rStyle w:val="Strong"/>
                <w:b w:val="0"/>
                <w:bCs w:val="0"/>
                <w:color w:val="A6A6A6" w:themeColor="background1" w:themeShade="A6"/>
                <w:sz w:val="18"/>
                <w:szCs w:val="18"/>
              </w:rPr>
              <w:t xml:space="preserve">Associate, Senior Consultant </w:t>
            </w:r>
          </w:p>
          <w:p w:rsidRPr="001C1A56" w:rsidR="00523972" w:rsidP="000B5D93" w:rsidRDefault="00523972" w14:paraId="482CC235" w14:textId="77777777">
            <w:pPr>
              <w:pStyle w:val="E-mailSignature"/>
              <w:widowControl w:val="0"/>
              <w:rPr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rStyle w:val="Strong"/>
                <w:b w:val="0"/>
                <w:bCs w:val="0"/>
                <w:color w:val="A6A6A6" w:themeColor="background1" w:themeShade="A6"/>
                <w:sz w:val="18"/>
                <w:szCs w:val="18"/>
              </w:rPr>
              <w:t>jhiggins@rdh.com</w:t>
            </w:r>
          </w:p>
        </w:tc>
        <w:tc>
          <w:tcPr>
            <w:tcW w:w="4940" w:type="dxa"/>
          </w:tcPr>
          <w:p w:rsidRPr="001C1A56" w:rsidR="00523972" w:rsidP="000B5D93" w:rsidRDefault="00523972" w14:paraId="78233BA6" w14:textId="77777777">
            <w:pPr>
              <w:pStyle w:val="E-mailSignature"/>
              <w:widowControl w:val="0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  <w:p w:rsidRPr="001C1A56" w:rsidR="00523972" w:rsidP="000B5D93" w:rsidRDefault="00523972" w14:paraId="7AB44BAF" w14:textId="77777777">
            <w:pPr>
              <w:pStyle w:val="E-mailSignature"/>
              <w:widowControl w:val="0"/>
              <w:rPr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color w:val="A6A6A6" w:themeColor="background1" w:themeShade="A6"/>
                <w:sz w:val="18"/>
                <w:szCs w:val="18"/>
              </w:rPr>
              <w:t>Neil Norris</w:t>
            </w:r>
            <w:r w:rsidRPr="001C1A56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1C1A56">
              <w:rPr>
                <w:color w:val="A6A6A6" w:themeColor="background1" w:themeShade="A6"/>
                <w:sz w:val="18"/>
                <w:szCs w:val="18"/>
              </w:rPr>
              <w:t>| M.A.Sc., P.Eng., CPHC</w:t>
            </w:r>
          </w:p>
          <w:p w:rsidRPr="001C1A56" w:rsidR="00523972" w:rsidP="000B5D93" w:rsidRDefault="00523972" w14:paraId="71C8667E" w14:textId="77777777">
            <w:pPr>
              <w:pStyle w:val="E-mailSignature"/>
              <w:widowControl w:val="0"/>
              <w:rPr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color w:val="A6A6A6" w:themeColor="background1" w:themeShade="A6"/>
                <w:sz w:val="18"/>
                <w:szCs w:val="18"/>
              </w:rPr>
              <w:t xml:space="preserve">Principal, Specialist </w:t>
            </w:r>
          </w:p>
          <w:p w:rsidRPr="001C1A56" w:rsidR="00523972" w:rsidP="000B5D93" w:rsidRDefault="00523972" w14:paraId="3010DB99" w14:textId="77777777">
            <w:pPr>
              <w:pStyle w:val="E-mailSignature"/>
              <w:widowControl w:val="0"/>
              <w:rPr>
                <w:color w:val="A6A6A6" w:themeColor="background1" w:themeShade="A6"/>
                <w:sz w:val="18"/>
                <w:szCs w:val="18"/>
              </w:rPr>
            </w:pPr>
            <w:r w:rsidRPr="001C1A56">
              <w:rPr>
                <w:color w:val="A6A6A6" w:themeColor="background1" w:themeShade="A6"/>
                <w:sz w:val="18"/>
                <w:szCs w:val="18"/>
              </w:rPr>
              <w:t>nnorris@rdh.com</w:t>
            </w:r>
          </w:p>
        </w:tc>
      </w:tr>
    </w:tbl>
    <w:p w:rsidRPr="003C7DE1" w:rsidR="00523972" w:rsidP="00523972" w:rsidRDefault="00523972" w14:paraId="5704E7C6" w14:textId="77777777">
      <w:pPr>
        <w:pStyle w:val="E-mailSignature"/>
        <w:widowControl w:val="0"/>
        <w:spacing w:line="60" w:lineRule="exact"/>
        <w:rPr>
          <w:sz w:val="16"/>
          <w:szCs w:val="16"/>
        </w:rPr>
      </w:pPr>
    </w:p>
    <w:sectPr w:rsidRPr="003C7DE1" w:rsidR="00523972" w:rsidSect="003807F4">
      <w:headerReference w:type="default" r:id="rId12"/>
      <w:footerReference w:type="default" r:id="rId13"/>
      <w:headerReference w:type="first" r:id="rId14"/>
      <w:pgSz w:w="12240" w:h="15840" w:orient="portrait"/>
      <w:pgMar w:top="720" w:right="720" w:bottom="720" w:left="720" w:header="432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7D5" w:rsidP="00006AB1" w:rsidRDefault="003417D5" w14:paraId="6FECC0B4" w14:textId="77777777">
      <w:r>
        <w:separator/>
      </w:r>
    </w:p>
  </w:endnote>
  <w:endnote w:type="continuationSeparator" w:id="0">
    <w:p w:rsidR="003417D5" w:rsidP="00006AB1" w:rsidRDefault="003417D5" w14:paraId="51D772D3" w14:textId="77777777">
      <w:r>
        <w:continuationSeparator/>
      </w:r>
    </w:p>
  </w:endnote>
  <w:endnote w:type="continuationNotice" w:id="1">
    <w:p w:rsidR="003417D5" w:rsidP="00006AB1" w:rsidRDefault="003417D5" w14:paraId="7549D7D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@NSimSun"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0866" w:rsidR="005474F0" w:rsidRDefault="005474F0" w14:paraId="646DFAA4" w14:textId="5CBF1BFA">
    <w:pPr>
      <w:pStyle w:val="Footer"/>
      <w:jc w:val="right"/>
      <w:rPr>
        <w:rFonts w:ascii="Inter" w:hAnsi="Inter"/>
      </w:rPr>
    </w:pPr>
    <w:r w:rsidRPr="00B10866">
      <w:rPr>
        <w:rFonts w:ascii="Inter" w:hAnsi="Inter"/>
      </w:rPr>
      <w:t xml:space="preserve"> Page </w:t>
    </w:r>
    <w:sdt>
      <w:sdtPr>
        <w:rPr>
          <w:rFonts w:ascii="Inter" w:hAnsi="Inter"/>
        </w:rPr>
        <w:id w:val="20277420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10866">
          <w:rPr>
            <w:rFonts w:ascii="Inter" w:hAnsi="Inter"/>
          </w:rPr>
          <w:fldChar w:fldCharType="begin"/>
        </w:r>
        <w:r w:rsidRPr="00B10866">
          <w:rPr>
            <w:rFonts w:ascii="Inter" w:hAnsi="Inter"/>
          </w:rPr>
          <w:instrText xml:space="preserve"> PAGE   \* MERGEFORMAT </w:instrText>
        </w:r>
        <w:r w:rsidRPr="00B10866">
          <w:rPr>
            <w:rFonts w:ascii="Inter" w:hAnsi="Inter"/>
          </w:rPr>
          <w:fldChar w:fldCharType="separate"/>
        </w:r>
        <w:r w:rsidRPr="00B10866">
          <w:rPr>
            <w:rFonts w:ascii="Inter" w:hAnsi="Inter"/>
            <w:noProof/>
          </w:rPr>
          <w:t>2</w:t>
        </w:r>
        <w:r w:rsidRPr="00B10866">
          <w:rPr>
            <w:rFonts w:ascii="Inter" w:hAnsi="Inter"/>
            <w:noProof/>
          </w:rPr>
          <w:fldChar w:fldCharType="end"/>
        </w:r>
      </w:sdtContent>
    </w:sdt>
  </w:p>
  <w:p w:rsidR="005474F0" w:rsidRDefault="005474F0" w14:paraId="63C1489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7D5" w:rsidP="00006AB1" w:rsidRDefault="003417D5" w14:paraId="6C7442F3" w14:textId="77777777">
      <w:r>
        <w:separator/>
      </w:r>
    </w:p>
  </w:footnote>
  <w:footnote w:type="continuationSeparator" w:id="0">
    <w:p w:rsidR="003417D5" w:rsidP="00006AB1" w:rsidRDefault="003417D5" w14:paraId="0769C721" w14:textId="77777777">
      <w:r>
        <w:continuationSeparator/>
      </w:r>
    </w:p>
  </w:footnote>
  <w:footnote w:type="continuationNotice" w:id="1">
    <w:p w:rsidR="003417D5" w:rsidP="00006AB1" w:rsidRDefault="003417D5" w14:paraId="7398E46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4361" w:rsidR="00110973" w:rsidP="00110973" w:rsidRDefault="00110973" w14:paraId="6141112E" w14:textId="3586AB7C">
    <w:pPr>
      <w:pStyle w:val="Header"/>
      <w:jc w:val="right"/>
      <w:rPr>
        <w:rFonts w:ascii="Inter" w:hAnsi="Inter"/>
      </w:rPr>
    </w:pPr>
    <w:r w:rsidRPr="00424361">
      <w:rPr>
        <w:rFonts w:ascii="Inter" w:hAnsi="Inter"/>
      </w:rPr>
      <w:t>9.33.3.1.(2) BCBC 2024 Overheating Protection Requirements</w:t>
    </w:r>
  </w:p>
  <w:p w:rsidRPr="00424361" w:rsidR="00110973" w:rsidP="00110973" w:rsidRDefault="00110973" w14:paraId="7923A3C6" w14:textId="183D08B3">
    <w:pPr>
      <w:pStyle w:val="Header"/>
      <w:jc w:val="right"/>
      <w:rPr>
        <w:rFonts w:ascii="Inter" w:hAnsi="Inter"/>
      </w:rPr>
    </w:pPr>
    <w:r w:rsidRPr="00424361">
      <w:rPr>
        <w:rFonts w:ascii="Inter" w:hAnsi="Inter"/>
      </w:rPr>
      <w:t>AHJ Technical Bulletin Template</w:t>
    </w:r>
  </w:p>
  <w:p w:rsidR="00110973" w:rsidP="00110973" w:rsidRDefault="00110973" w14:paraId="704C142E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2540A" w:rsidP="00814CEA" w:rsidRDefault="004D4F33" w14:paraId="75CD49F7" w14:textId="0A488C4E" w14:noSpellErr="1">
    <w:pPr>
      <w:pStyle w:val="Header"/>
      <w:tabs>
        <w:tab w:val="clear" w:pos="4680"/>
        <w:tab w:val="clear" w:pos="9360"/>
      </w:tabs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D8FE4B2" wp14:editId="28E77C00">
          <wp:simplePos x="0" y="0"/>
          <wp:positionH relativeFrom="column">
            <wp:posOffset>5499614</wp:posOffset>
          </wp:positionH>
          <wp:positionV relativeFrom="paragraph">
            <wp:posOffset>-84040</wp:posOffset>
          </wp:positionV>
          <wp:extent cx="1359535" cy="247870"/>
          <wp:effectExtent l="0" t="0" r="0" b="0"/>
          <wp:wrapNone/>
          <wp:docPr id="144100383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12214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15" b="32268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24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6DFE571" w:rsidR="26DFE571">
      <w:rPr>
        <w:rFonts w:ascii="Inter" w:hAnsi="Inter"/>
        <w:sz w:val="20"/>
        <w:szCs w:val="20"/>
        <w:lang w:val="en-US"/>
      </w:rPr>
      <w:t xml:space="preserve">[Your </w:t>
    </w:r>
    <w:r w:rsidRPr="26DFE571" w:rsidR="26DFE571">
      <w:rPr>
        <w:rFonts w:ascii="Inter" w:hAnsi="Inter"/>
        <w:sz w:val="20"/>
        <w:szCs w:val="20"/>
        <w:lang w:val="en-US"/>
      </w:rPr>
      <w:t>Letterhead</w:t>
    </w:r>
    <w:r w:rsidRPr="26DFE571" w:rsidR="26DFE571">
      <w:rPr>
        <w:rFonts w:ascii="Inter" w:hAnsi="Inter"/>
        <w:sz w:val="20"/>
        <w:szCs w:val="20"/>
        <w:lang w:val="en-US"/>
      </w:rPr>
      <w:t xml:space="preserve"> </w:t>
    </w:r>
    <w:r w:rsidRPr="26DFE571" w:rsidR="26DFE571">
      <w:rPr>
        <w:rFonts w:ascii="Inter" w:hAnsi="Inter"/>
        <w:sz w:val="20"/>
        <w:szCs w:val="20"/>
        <w:lang w:val="en-US"/>
      </w:rPr>
      <w:t xml:space="preserve">Here]</w:t>
    </w:r>
    <w:r w:rsidR="00814CEA">
      <w:rPr>
        <w:rFonts w:ascii="Inter" w:hAnsi="Inter"/>
        <w:sz w:val="20"/>
      </w:rPr>
      <w:tab/>
    </w:r>
    <w:r>
      <w:rPr>
        <w:rFonts w:ascii="Inter" w:hAnsi="Inter"/>
        <w:sz w:val="20"/>
      </w:rPr>
      <w:tab/>
    </w:r>
    <w:r>
      <w:rPr>
        <w:rFonts w:ascii="Inter" w:hAnsi="Inter"/>
        <w:sz w:val="20"/>
      </w:rPr>
      <w:tab/>
    </w:r>
    <w:r>
      <w:rPr>
        <w:rFonts w:ascii="Inter" w:hAnsi="Inter"/>
        <w:sz w:val="20"/>
      </w:rPr>
      <w:tab/>
    </w:r>
    <w:r w:rsidR="000F5FEB">
      <w:rPr>
        <w:rFonts w:ascii="Inter" w:hAnsi="Inter"/>
        <w:sz w:val="20"/>
      </w:rPr>
      <w:tab/>
    </w:r>
    <w:r w:rsidRPr="26DFE571" w:rsidR="26DFE571">
      <w:rPr>
        <w:rFonts w:ascii="Inter" w:hAnsi="Inter"/>
        <w:color w:val="D9D9D9" w:themeColor="background1" w:themeShade="D9"/>
        <w:sz w:val="16"/>
        <w:szCs w:val="16"/>
        <w:lang w:val="en-US"/>
      </w:rPr>
      <w:t>ORIGINAL TEMPLATE PRODUCED 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1476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FAAA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A10BB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57B2CA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49A231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EEF4CCF0"/>
    <w:lvl w:ilvl="0">
      <w:start w:val="1"/>
      <w:numFmt w:val="bullet"/>
      <w:pStyle w:val="ListBullet2"/>
      <w:lvlText w:val=""/>
      <w:lvlJc w:val="left"/>
      <w:pPr>
        <w:ind w:left="720" w:hanging="360"/>
      </w:pPr>
      <w:rPr>
        <w:rFonts w:hint="default" w:ascii="Wingdings" w:hAnsi="Wingdings"/>
        <w:color w:val="auto"/>
        <w:sz w:val="14"/>
      </w:rPr>
    </w:lvl>
  </w:abstractNum>
  <w:abstractNum w:abstractNumId="6" w15:restartNumberingAfterBreak="0">
    <w:nsid w:val="FFFFFF89"/>
    <w:multiLevelType w:val="singleLevel"/>
    <w:tmpl w:val="417A3A5C"/>
    <w:lvl w:ilvl="0">
      <w:start w:val="1"/>
      <w:numFmt w:val="bullet"/>
      <w:pStyle w:val="ListBullet"/>
      <w:lvlText w:val=""/>
      <w:lvlJc w:val="left"/>
      <w:pPr>
        <w:ind w:left="360" w:hanging="360"/>
      </w:pPr>
      <w:rPr>
        <w:rFonts w:hint="default" w:ascii="Wingdings" w:hAnsi="Wingdings"/>
        <w:color w:val="auto"/>
      </w:rPr>
    </w:lvl>
  </w:abstractNum>
  <w:abstractNum w:abstractNumId="7" w15:restartNumberingAfterBreak="0">
    <w:nsid w:val="010F57E8"/>
    <w:multiLevelType w:val="hybridMultilevel"/>
    <w:tmpl w:val="56766A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315058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3E62CD"/>
    <w:multiLevelType w:val="hybridMultilevel"/>
    <w:tmpl w:val="4AFC11DA"/>
    <w:lvl w:ilvl="0" w:tplc="04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0" w15:restartNumberingAfterBreak="0">
    <w:nsid w:val="35DF739A"/>
    <w:multiLevelType w:val="hybridMultilevel"/>
    <w:tmpl w:val="56B609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1D106B"/>
    <w:multiLevelType w:val="multilevel"/>
    <w:tmpl w:val="157C949A"/>
    <w:styleLink w:val="RDHNumberList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02465D"/>
    <w:multiLevelType w:val="hybridMultilevel"/>
    <w:tmpl w:val="DF101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A7713"/>
    <w:multiLevelType w:val="hybridMultilevel"/>
    <w:tmpl w:val="E46EE7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85B51"/>
    <w:multiLevelType w:val="hybridMultilevel"/>
    <w:tmpl w:val="16ECCDC2"/>
    <w:lvl w:ilvl="0" w:tplc="CBBC7C8A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47135F7C"/>
    <w:multiLevelType w:val="hybridMultilevel"/>
    <w:tmpl w:val="4BEC0C3C"/>
    <w:lvl w:ilvl="0" w:tplc="FFFFFFFF">
      <w:start w:val="1"/>
      <w:numFmt w:val="bullet"/>
      <w:lvlText w:val="□"/>
      <w:lvlJc w:val="left"/>
      <w:pPr>
        <w:ind w:left="1080" w:hanging="360"/>
      </w:pPr>
      <w:rPr>
        <w:rFonts w:hint="default" w:ascii="Courier New" w:hAnsi="Courier New"/>
      </w:rPr>
    </w:lvl>
    <w:lvl w:ilvl="1" w:tplc="A38478AA">
      <w:start w:val="1"/>
      <w:numFmt w:val="bullet"/>
      <w:lvlText w:val="□"/>
      <w:lvlJc w:val="left"/>
      <w:pPr>
        <w:ind w:left="1800" w:hanging="360"/>
      </w:pPr>
      <w:rPr>
        <w:rFonts w:hint="default" w:ascii="Courier New" w:hAnsi="Courier New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54A98"/>
    <w:multiLevelType w:val="multilevel"/>
    <w:tmpl w:val="10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6F1A5F"/>
    <w:multiLevelType w:val="hybridMultilevel"/>
    <w:tmpl w:val="9634D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46760"/>
    <w:multiLevelType w:val="hybridMultilevel"/>
    <w:tmpl w:val="0264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56990"/>
    <w:multiLevelType w:val="hybridMultilevel"/>
    <w:tmpl w:val="7EE0BFD2"/>
    <w:lvl w:ilvl="0" w:tplc="64FED7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B0ED4"/>
    <w:multiLevelType w:val="hybridMultilevel"/>
    <w:tmpl w:val="F632A8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4C35335"/>
    <w:multiLevelType w:val="hybridMultilevel"/>
    <w:tmpl w:val="A0541C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5632AF"/>
    <w:multiLevelType w:val="hybridMultilevel"/>
    <w:tmpl w:val="A678E142"/>
    <w:lvl w:ilvl="0" w:tplc="A38478A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70D78"/>
    <w:multiLevelType w:val="hybridMultilevel"/>
    <w:tmpl w:val="AE78AB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ED4160C"/>
    <w:multiLevelType w:val="multilevel"/>
    <w:tmpl w:val="219CD2E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08C0381"/>
    <w:multiLevelType w:val="hybridMultilevel"/>
    <w:tmpl w:val="2924A6E2"/>
    <w:lvl w:ilvl="0" w:tplc="A38478A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A62ACE"/>
    <w:multiLevelType w:val="multilevel"/>
    <w:tmpl w:val="BDA4BD12"/>
    <w:lvl w:ilvl="0">
      <w:start w:val="1"/>
      <w:numFmt w:val="decimal"/>
      <w:pStyle w:val="Heading1"/>
      <w:lvlText w:val="%1"/>
      <w:lvlJc w:val="left"/>
      <w:pPr>
        <w:ind w:left="1080" w:hanging="1080"/>
      </w:pPr>
      <w:rPr>
        <w:rFonts w:hint="default" w:ascii="Lucida Sans" w:hAnsi="Lucida Sans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 w:ascii="Lucida Sans" w:hAnsi="Lucida Sans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 w:ascii="Lucida Sans" w:hAnsi="Lucida Sans"/>
        <w:b w:val="0"/>
        <w:i w:val="0"/>
        <w:sz w:val="22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 w:ascii="Lucida Sans" w:hAnsi="Lucida Sans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 w:ascii="Lucida Sans" w:hAnsi="Lucida Sans"/>
        <w:b w:val="0"/>
        <w:i w:val="0"/>
        <w:caps w:val="0"/>
        <w:sz w:val="18"/>
      </w:rPr>
    </w:lvl>
    <w:lvl w:ilvl="5">
      <w:start w:val="1"/>
      <w:numFmt w:val="none"/>
      <w:lvlRestart w:val="3"/>
      <w:suff w:val="nothing"/>
      <w:lvlText w:val=""/>
      <w:lvlJc w:val="left"/>
      <w:pPr>
        <w:ind w:left="0" w:firstLine="0"/>
      </w:pPr>
      <w:rPr>
        <w:rFonts w:hint="default" w:ascii="Lucida Sans" w:hAnsi="Lucida Sans"/>
        <w:b w:val="0"/>
        <w:i/>
        <w:sz w:val="18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 w:ascii="Lucida Sans" w:hAnsi="Lucida Sans"/>
        <w:caps/>
        <w:spacing w:val="4"/>
        <w:sz w:val="18"/>
      </w:rPr>
    </w:lvl>
    <w:lvl w:ilvl="7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 w:ascii="Lucida Sans" w:hAnsi="Lucida Sans"/>
        <w:caps/>
        <w:spacing w:val="4"/>
        <w:sz w:val="18"/>
      </w:rPr>
    </w:lvl>
    <w:lvl w:ilvl="8">
      <w:start w:val="1"/>
      <w:numFmt w:val="none"/>
      <w:lvlRestart w:val="3"/>
      <w:suff w:val="nothing"/>
      <w:lvlText w:val=""/>
      <w:lvlJc w:val="left"/>
      <w:pPr>
        <w:ind w:left="0" w:firstLine="0"/>
      </w:pPr>
      <w:rPr>
        <w:rFonts w:hint="default" w:ascii="Lucida Sans" w:hAnsi="Lucida Sans"/>
        <w:caps/>
        <w:spacing w:val="4"/>
        <w:sz w:val="18"/>
      </w:rPr>
    </w:lvl>
  </w:abstractNum>
  <w:abstractNum w:abstractNumId="27" w15:restartNumberingAfterBreak="0">
    <w:nsid w:val="7BA5323F"/>
    <w:multiLevelType w:val="hybridMultilevel"/>
    <w:tmpl w:val="AC68A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DB7F5A"/>
    <w:multiLevelType w:val="hybridMultilevel"/>
    <w:tmpl w:val="5B068B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8009">
    <w:abstractNumId w:val="8"/>
  </w:num>
  <w:num w:numId="2" w16cid:durableId="943995525">
    <w:abstractNumId w:val="16"/>
  </w:num>
  <w:num w:numId="3" w16cid:durableId="990792014">
    <w:abstractNumId w:val="24"/>
  </w:num>
  <w:num w:numId="4" w16cid:durableId="1715614090">
    <w:abstractNumId w:val="6"/>
  </w:num>
  <w:num w:numId="5" w16cid:durableId="2079401590">
    <w:abstractNumId w:val="5"/>
  </w:num>
  <w:num w:numId="6" w16cid:durableId="551845150">
    <w:abstractNumId w:val="4"/>
  </w:num>
  <w:num w:numId="7" w16cid:durableId="1780182265">
    <w:abstractNumId w:val="3"/>
  </w:num>
  <w:num w:numId="8" w16cid:durableId="1919753840">
    <w:abstractNumId w:val="2"/>
  </w:num>
  <w:num w:numId="9" w16cid:durableId="92631993">
    <w:abstractNumId w:val="11"/>
  </w:num>
  <w:num w:numId="10" w16cid:durableId="56441912">
    <w:abstractNumId w:val="1"/>
  </w:num>
  <w:num w:numId="11" w16cid:durableId="651131924">
    <w:abstractNumId w:val="0"/>
  </w:num>
  <w:num w:numId="12" w16cid:durableId="427888861">
    <w:abstractNumId w:val="26"/>
  </w:num>
  <w:num w:numId="13" w16cid:durableId="680863641">
    <w:abstractNumId w:val="11"/>
  </w:num>
  <w:num w:numId="14" w16cid:durableId="1595161532">
    <w:abstractNumId w:val="22"/>
  </w:num>
  <w:num w:numId="15" w16cid:durableId="90663822">
    <w:abstractNumId w:val="19"/>
  </w:num>
  <w:num w:numId="16" w16cid:durableId="876240383">
    <w:abstractNumId w:val="13"/>
  </w:num>
  <w:num w:numId="17" w16cid:durableId="1416129674">
    <w:abstractNumId w:val="26"/>
  </w:num>
  <w:num w:numId="18" w16cid:durableId="648099944">
    <w:abstractNumId w:val="26"/>
  </w:num>
  <w:num w:numId="19" w16cid:durableId="1741446234">
    <w:abstractNumId w:val="15"/>
  </w:num>
  <w:num w:numId="20" w16cid:durableId="1891068678">
    <w:abstractNumId w:val="26"/>
  </w:num>
  <w:num w:numId="21" w16cid:durableId="1136527773">
    <w:abstractNumId w:val="25"/>
  </w:num>
  <w:num w:numId="22" w16cid:durableId="824517384">
    <w:abstractNumId w:val="9"/>
  </w:num>
  <w:num w:numId="23" w16cid:durableId="1072579561">
    <w:abstractNumId w:val="18"/>
  </w:num>
  <w:num w:numId="24" w16cid:durableId="1103376319">
    <w:abstractNumId w:val="12"/>
  </w:num>
  <w:num w:numId="25" w16cid:durableId="1745495156">
    <w:abstractNumId w:val="28"/>
  </w:num>
  <w:num w:numId="26" w16cid:durableId="811865744">
    <w:abstractNumId w:val="10"/>
  </w:num>
  <w:num w:numId="27" w16cid:durableId="590240473">
    <w:abstractNumId w:val="23"/>
  </w:num>
  <w:num w:numId="28" w16cid:durableId="1515270506">
    <w:abstractNumId w:val="14"/>
  </w:num>
  <w:num w:numId="29" w16cid:durableId="904027201">
    <w:abstractNumId w:val="20"/>
  </w:num>
  <w:num w:numId="30" w16cid:durableId="413623492">
    <w:abstractNumId w:val="27"/>
  </w:num>
  <w:num w:numId="31" w16cid:durableId="1372534105">
    <w:abstractNumId w:val="21"/>
  </w:num>
  <w:num w:numId="32" w16cid:durableId="823594818">
    <w:abstractNumId w:val="7"/>
  </w:num>
  <w:num w:numId="33" w16cid:durableId="877006099">
    <w:abstractNumId w:val="17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5"/>
    <w:rsid w:val="00002CD9"/>
    <w:rsid w:val="00003D98"/>
    <w:rsid w:val="00006564"/>
    <w:rsid w:val="00006AB1"/>
    <w:rsid w:val="00011161"/>
    <w:rsid w:val="0001633E"/>
    <w:rsid w:val="00021331"/>
    <w:rsid w:val="00021C3F"/>
    <w:rsid w:val="00024A37"/>
    <w:rsid w:val="000254BB"/>
    <w:rsid w:val="00026835"/>
    <w:rsid w:val="0003037B"/>
    <w:rsid w:val="000310E0"/>
    <w:rsid w:val="00031E4C"/>
    <w:rsid w:val="00033F36"/>
    <w:rsid w:val="0004020C"/>
    <w:rsid w:val="00041E1D"/>
    <w:rsid w:val="00046387"/>
    <w:rsid w:val="0005136C"/>
    <w:rsid w:val="0005622F"/>
    <w:rsid w:val="000636A5"/>
    <w:rsid w:val="00064590"/>
    <w:rsid w:val="00064E7C"/>
    <w:rsid w:val="00065565"/>
    <w:rsid w:val="00066A68"/>
    <w:rsid w:val="0007143D"/>
    <w:rsid w:val="0007723D"/>
    <w:rsid w:val="00080869"/>
    <w:rsid w:val="00083DEE"/>
    <w:rsid w:val="00085ED4"/>
    <w:rsid w:val="00086454"/>
    <w:rsid w:val="000B565B"/>
    <w:rsid w:val="000C21A0"/>
    <w:rsid w:val="000D02DA"/>
    <w:rsid w:val="000D1565"/>
    <w:rsid w:val="000D37E6"/>
    <w:rsid w:val="000E368E"/>
    <w:rsid w:val="000F5FEB"/>
    <w:rsid w:val="00100833"/>
    <w:rsid w:val="00101BD0"/>
    <w:rsid w:val="00104842"/>
    <w:rsid w:val="001062A3"/>
    <w:rsid w:val="00106559"/>
    <w:rsid w:val="00106BE3"/>
    <w:rsid w:val="00110973"/>
    <w:rsid w:val="00111999"/>
    <w:rsid w:val="00120CBA"/>
    <w:rsid w:val="00140968"/>
    <w:rsid w:val="00146A82"/>
    <w:rsid w:val="001518CB"/>
    <w:rsid w:val="001529CB"/>
    <w:rsid w:val="00155FD1"/>
    <w:rsid w:val="00160BC8"/>
    <w:rsid w:val="00166572"/>
    <w:rsid w:val="0017198B"/>
    <w:rsid w:val="00173396"/>
    <w:rsid w:val="00173803"/>
    <w:rsid w:val="0017711E"/>
    <w:rsid w:val="001827DA"/>
    <w:rsid w:val="00186044"/>
    <w:rsid w:val="00192D99"/>
    <w:rsid w:val="00197773"/>
    <w:rsid w:val="00197FE6"/>
    <w:rsid w:val="001A49E1"/>
    <w:rsid w:val="001A56BC"/>
    <w:rsid w:val="001A5ED0"/>
    <w:rsid w:val="001A67A8"/>
    <w:rsid w:val="001B1BEC"/>
    <w:rsid w:val="001C1A56"/>
    <w:rsid w:val="001C25F4"/>
    <w:rsid w:val="001C4DE0"/>
    <w:rsid w:val="001D1B01"/>
    <w:rsid w:val="001D5520"/>
    <w:rsid w:val="001E359B"/>
    <w:rsid w:val="001E6A67"/>
    <w:rsid w:val="001E747D"/>
    <w:rsid w:val="001F12CC"/>
    <w:rsid w:val="001F7A49"/>
    <w:rsid w:val="002014BE"/>
    <w:rsid w:val="00202D9C"/>
    <w:rsid w:val="0020559A"/>
    <w:rsid w:val="00220DAE"/>
    <w:rsid w:val="002233C5"/>
    <w:rsid w:val="0025587B"/>
    <w:rsid w:val="00257A0A"/>
    <w:rsid w:val="002671A5"/>
    <w:rsid w:val="00273118"/>
    <w:rsid w:val="0027728F"/>
    <w:rsid w:val="002856C8"/>
    <w:rsid w:val="0028690E"/>
    <w:rsid w:val="00293C27"/>
    <w:rsid w:val="00294B93"/>
    <w:rsid w:val="002A1C48"/>
    <w:rsid w:val="002A5ADC"/>
    <w:rsid w:val="002B3795"/>
    <w:rsid w:val="002B4BEA"/>
    <w:rsid w:val="002B4BF4"/>
    <w:rsid w:val="002B6AC6"/>
    <w:rsid w:val="002C0ED7"/>
    <w:rsid w:val="002C53DA"/>
    <w:rsid w:val="002D090A"/>
    <w:rsid w:val="002D1D6B"/>
    <w:rsid w:val="002D2818"/>
    <w:rsid w:val="002D5BCE"/>
    <w:rsid w:val="002E098E"/>
    <w:rsid w:val="002E5453"/>
    <w:rsid w:val="002E56F6"/>
    <w:rsid w:val="002E6144"/>
    <w:rsid w:val="002F6641"/>
    <w:rsid w:val="0030236C"/>
    <w:rsid w:val="00303883"/>
    <w:rsid w:val="003121BF"/>
    <w:rsid w:val="003146C7"/>
    <w:rsid w:val="003175EA"/>
    <w:rsid w:val="0032102F"/>
    <w:rsid w:val="00322188"/>
    <w:rsid w:val="0032541E"/>
    <w:rsid w:val="0033265E"/>
    <w:rsid w:val="003352CA"/>
    <w:rsid w:val="003400CF"/>
    <w:rsid w:val="003417D5"/>
    <w:rsid w:val="00344AC9"/>
    <w:rsid w:val="00346B81"/>
    <w:rsid w:val="00346E54"/>
    <w:rsid w:val="003532C3"/>
    <w:rsid w:val="00356210"/>
    <w:rsid w:val="00356D1B"/>
    <w:rsid w:val="0036556C"/>
    <w:rsid w:val="0037281E"/>
    <w:rsid w:val="00374AD9"/>
    <w:rsid w:val="003807F4"/>
    <w:rsid w:val="00382F27"/>
    <w:rsid w:val="00391ED5"/>
    <w:rsid w:val="00396E93"/>
    <w:rsid w:val="003A15AB"/>
    <w:rsid w:val="003A4743"/>
    <w:rsid w:val="003A4F93"/>
    <w:rsid w:val="003B347D"/>
    <w:rsid w:val="003B76D9"/>
    <w:rsid w:val="003B7AC2"/>
    <w:rsid w:val="003C2C9A"/>
    <w:rsid w:val="003C3574"/>
    <w:rsid w:val="003D26EE"/>
    <w:rsid w:val="003D29AA"/>
    <w:rsid w:val="003E12C9"/>
    <w:rsid w:val="003E1700"/>
    <w:rsid w:val="003E27E0"/>
    <w:rsid w:val="003E5F27"/>
    <w:rsid w:val="003E795C"/>
    <w:rsid w:val="003F31FF"/>
    <w:rsid w:val="00400464"/>
    <w:rsid w:val="00400549"/>
    <w:rsid w:val="00414DA9"/>
    <w:rsid w:val="0041550F"/>
    <w:rsid w:val="00424138"/>
    <w:rsid w:val="00424361"/>
    <w:rsid w:val="004263A5"/>
    <w:rsid w:val="004279B2"/>
    <w:rsid w:val="00432675"/>
    <w:rsid w:val="00434C56"/>
    <w:rsid w:val="004350CD"/>
    <w:rsid w:val="004442DE"/>
    <w:rsid w:val="00444CB1"/>
    <w:rsid w:val="004466E9"/>
    <w:rsid w:val="00451229"/>
    <w:rsid w:val="00452289"/>
    <w:rsid w:val="00456D95"/>
    <w:rsid w:val="00456F74"/>
    <w:rsid w:val="00462479"/>
    <w:rsid w:val="004749AF"/>
    <w:rsid w:val="00475BC5"/>
    <w:rsid w:val="004820FB"/>
    <w:rsid w:val="00485E57"/>
    <w:rsid w:val="00496CD0"/>
    <w:rsid w:val="004A655A"/>
    <w:rsid w:val="004A75AC"/>
    <w:rsid w:val="004B0662"/>
    <w:rsid w:val="004B281D"/>
    <w:rsid w:val="004C04EA"/>
    <w:rsid w:val="004D4F33"/>
    <w:rsid w:val="004D5192"/>
    <w:rsid w:val="004D6308"/>
    <w:rsid w:val="004E6550"/>
    <w:rsid w:val="004F062C"/>
    <w:rsid w:val="0050680F"/>
    <w:rsid w:val="00513A42"/>
    <w:rsid w:val="005157BF"/>
    <w:rsid w:val="00515CC3"/>
    <w:rsid w:val="00515DB1"/>
    <w:rsid w:val="00516DB3"/>
    <w:rsid w:val="0052216D"/>
    <w:rsid w:val="00523972"/>
    <w:rsid w:val="00524C52"/>
    <w:rsid w:val="0052725C"/>
    <w:rsid w:val="0053260F"/>
    <w:rsid w:val="00533C81"/>
    <w:rsid w:val="00545221"/>
    <w:rsid w:val="005474F0"/>
    <w:rsid w:val="00555BD5"/>
    <w:rsid w:val="00557426"/>
    <w:rsid w:val="0056239E"/>
    <w:rsid w:val="005660B4"/>
    <w:rsid w:val="0057211D"/>
    <w:rsid w:val="00574AD9"/>
    <w:rsid w:val="00575989"/>
    <w:rsid w:val="00583586"/>
    <w:rsid w:val="00583AF0"/>
    <w:rsid w:val="005859FC"/>
    <w:rsid w:val="00586119"/>
    <w:rsid w:val="00590840"/>
    <w:rsid w:val="005925B5"/>
    <w:rsid w:val="00596696"/>
    <w:rsid w:val="005A2CA3"/>
    <w:rsid w:val="005A4F5F"/>
    <w:rsid w:val="005B053F"/>
    <w:rsid w:val="005B2F07"/>
    <w:rsid w:val="005B6C83"/>
    <w:rsid w:val="005C32F8"/>
    <w:rsid w:val="005C49BE"/>
    <w:rsid w:val="005C5632"/>
    <w:rsid w:val="005D3743"/>
    <w:rsid w:val="005D6DAA"/>
    <w:rsid w:val="005D7198"/>
    <w:rsid w:val="005E4BB9"/>
    <w:rsid w:val="005E509D"/>
    <w:rsid w:val="005F255A"/>
    <w:rsid w:val="005F4F15"/>
    <w:rsid w:val="00602CB0"/>
    <w:rsid w:val="00603026"/>
    <w:rsid w:val="006037FF"/>
    <w:rsid w:val="006123BD"/>
    <w:rsid w:val="006174F1"/>
    <w:rsid w:val="006175B7"/>
    <w:rsid w:val="00620C8A"/>
    <w:rsid w:val="00637164"/>
    <w:rsid w:val="006430BD"/>
    <w:rsid w:val="006516BB"/>
    <w:rsid w:val="00661109"/>
    <w:rsid w:val="0066699A"/>
    <w:rsid w:val="00671A32"/>
    <w:rsid w:val="00676BB7"/>
    <w:rsid w:val="00680D4F"/>
    <w:rsid w:val="006836D5"/>
    <w:rsid w:val="00684BAC"/>
    <w:rsid w:val="00686691"/>
    <w:rsid w:val="006A1851"/>
    <w:rsid w:val="006A4E9D"/>
    <w:rsid w:val="006B6984"/>
    <w:rsid w:val="006C00DA"/>
    <w:rsid w:val="006C0CA5"/>
    <w:rsid w:val="006C4A51"/>
    <w:rsid w:val="006D292A"/>
    <w:rsid w:val="006D554C"/>
    <w:rsid w:val="006D5A13"/>
    <w:rsid w:val="006D7B9F"/>
    <w:rsid w:val="006E4F5A"/>
    <w:rsid w:val="006F2FDF"/>
    <w:rsid w:val="006F3E3A"/>
    <w:rsid w:val="006F484D"/>
    <w:rsid w:val="00704BC0"/>
    <w:rsid w:val="00707E9A"/>
    <w:rsid w:val="00712B64"/>
    <w:rsid w:val="00713A58"/>
    <w:rsid w:val="00715E2B"/>
    <w:rsid w:val="00733091"/>
    <w:rsid w:val="00735A14"/>
    <w:rsid w:val="007379F4"/>
    <w:rsid w:val="0074094A"/>
    <w:rsid w:val="00743F80"/>
    <w:rsid w:val="007449EF"/>
    <w:rsid w:val="007620FF"/>
    <w:rsid w:val="0076320E"/>
    <w:rsid w:val="0076437B"/>
    <w:rsid w:val="00765906"/>
    <w:rsid w:val="0077175E"/>
    <w:rsid w:val="00772D8F"/>
    <w:rsid w:val="00777C6C"/>
    <w:rsid w:val="00782AE4"/>
    <w:rsid w:val="00782ED3"/>
    <w:rsid w:val="00786DF8"/>
    <w:rsid w:val="00787C11"/>
    <w:rsid w:val="0079206C"/>
    <w:rsid w:val="007938FE"/>
    <w:rsid w:val="00794D89"/>
    <w:rsid w:val="00795D18"/>
    <w:rsid w:val="007A003F"/>
    <w:rsid w:val="007A5B16"/>
    <w:rsid w:val="007A6EAE"/>
    <w:rsid w:val="007A7683"/>
    <w:rsid w:val="007B200E"/>
    <w:rsid w:val="007B21DC"/>
    <w:rsid w:val="007B3728"/>
    <w:rsid w:val="007D0823"/>
    <w:rsid w:val="007D53B2"/>
    <w:rsid w:val="007D6218"/>
    <w:rsid w:val="007E12E7"/>
    <w:rsid w:val="007E3D46"/>
    <w:rsid w:val="007E5AD0"/>
    <w:rsid w:val="007E6588"/>
    <w:rsid w:val="007F4B79"/>
    <w:rsid w:val="00800BFB"/>
    <w:rsid w:val="008023E9"/>
    <w:rsid w:val="008037E6"/>
    <w:rsid w:val="00811221"/>
    <w:rsid w:val="00814CEA"/>
    <w:rsid w:val="00815118"/>
    <w:rsid w:val="00815976"/>
    <w:rsid w:val="008162B6"/>
    <w:rsid w:val="00825BBB"/>
    <w:rsid w:val="008307D4"/>
    <w:rsid w:val="00832DD6"/>
    <w:rsid w:val="00836CE4"/>
    <w:rsid w:val="008402F4"/>
    <w:rsid w:val="00841E1F"/>
    <w:rsid w:val="008460A9"/>
    <w:rsid w:val="00853AAC"/>
    <w:rsid w:val="008542FB"/>
    <w:rsid w:val="00855661"/>
    <w:rsid w:val="00857A70"/>
    <w:rsid w:val="00860863"/>
    <w:rsid w:val="00862134"/>
    <w:rsid w:val="00863AA8"/>
    <w:rsid w:val="008651A7"/>
    <w:rsid w:val="00871780"/>
    <w:rsid w:val="00876740"/>
    <w:rsid w:val="00887BD6"/>
    <w:rsid w:val="00892F20"/>
    <w:rsid w:val="00895194"/>
    <w:rsid w:val="00895C6F"/>
    <w:rsid w:val="00895F65"/>
    <w:rsid w:val="008A0A67"/>
    <w:rsid w:val="008B6E2C"/>
    <w:rsid w:val="008C0F07"/>
    <w:rsid w:val="008C48FA"/>
    <w:rsid w:val="008C7B58"/>
    <w:rsid w:val="008D0B4F"/>
    <w:rsid w:val="008D41E3"/>
    <w:rsid w:val="008E02A1"/>
    <w:rsid w:val="008E3C53"/>
    <w:rsid w:val="008E49AB"/>
    <w:rsid w:val="008F13D8"/>
    <w:rsid w:val="008F1C26"/>
    <w:rsid w:val="008F2CA0"/>
    <w:rsid w:val="008F7E95"/>
    <w:rsid w:val="009039CE"/>
    <w:rsid w:val="009061FD"/>
    <w:rsid w:val="00906D94"/>
    <w:rsid w:val="009117AC"/>
    <w:rsid w:val="00917F15"/>
    <w:rsid w:val="009205B4"/>
    <w:rsid w:val="009259F3"/>
    <w:rsid w:val="00926D1C"/>
    <w:rsid w:val="00932781"/>
    <w:rsid w:val="00935895"/>
    <w:rsid w:val="009421BB"/>
    <w:rsid w:val="00944485"/>
    <w:rsid w:val="0095310C"/>
    <w:rsid w:val="00971FED"/>
    <w:rsid w:val="00975BD9"/>
    <w:rsid w:val="00980B2F"/>
    <w:rsid w:val="00981E2A"/>
    <w:rsid w:val="00982512"/>
    <w:rsid w:val="009921EE"/>
    <w:rsid w:val="0099328C"/>
    <w:rsid w:val="009B1736"/>
    <w:rsid w:val="009C3D9A"/>
    <w:rsid w:val="009D0246"/>
    <w:rsid w:val="009D034D"/>
    <w:rsid w:val="009D31D2"/>
    <w:rsid w:val="009E4475"/>
    <w:rsid w:val="009E738B"/>
    <w:rsid w:val="009F6DFD"/>
    <w:rsid w:val="009F7CF0"/>
    <w:rsid w:val="00A00323"/>
    <w:rsid w:val="00A011C0"/>
    <w:rsid w:val="00A01993"/>
    <w:rsid w:val="00A1239E"/>
    <w:rsid w:val="00A13469"/>
    <w:rsid w:val="00A13A0B"/>
    <w:rsid w:val="00A20B00"/>
    <w:rsid w:val="00A2540A"/>
    <w:rsid w:val="00A322E2"/>
    <w:rsid w:val="00A356AE"/>
    <w:rsid w:val="00A417C2"/>
    <w:rsid w:val="00A42E57"/>
    <w:rsid w:val="00A504F0"/>
    <w:rsid w:val="00A555CD"/>
    <w:rsid w:val="00A57174"/>
    <w:rsid w:val="00A579BE"/>
    <w:rsid w:val="00A615FD"/>
    <w:rsid w:val="00A64B49"/>
    <w:rsid w:val="00A76609"/>
    <w:rsid w:val="00A825C1"/>
    <w:rsid w:val="00A87287"/>
    <w:rsid w:val="00A95335"/>
    <w:rsid w:val="00A95D46"/>
    <w:rsid w:val="00AA0106"/>
    <w:rsid w:val="00AA05DE"/>
    <w:rsid w:val="00AA29E3"/>
    <w:rsid w:val="00AB4A83"/>
    <w:rsid w:val="00AC43F5"/>
    <w:rsid w:val="00AC495A"/>
    <w:rsid w:val="00AE1CB6"/>
    <w:rsid w:val="00AE31C5"/>
    <w:rsid w:val="00AF69B2"/>
    <w:rsid w:val="00B023E4"/>
    <w:rsid w:val="00B049E5"/>
    <w:rsid w:val="00B10866"/>
    <w:rsid w:val="00B111A3"/>
    <w:rsid w:val="00B11B5D"/>
    <w:rsid w:val="00B12127"/>
    <w:rsid w:val="00B1433D"/>
    <w:rsid w:val="00B17DF7"/>
    <w:rsid w:val="00B21F1D"/>
    <w:rsid w:val="00B253FA"/>
    <w:rsid w:val="00B25D26"/>
    <w:rsid w:val="00B2617A"/>
    <w:rsid w:val="00B27A4C"/>
    <w:rsid w:val="00B3298A"/>
    <w:rsid w:val="00B34E40"/>
    <w:rsid w:val="00B356CE"/>
    <w:rsid w:val="00B3787D"/>
    <w:rsid w:val="00B42868"/>
    <w:rsid w:val="00B44877"/>
    <w:rsid w:val="00B55E33"/>
    <w:rsid w:val="00B62A34"/>
    <w:rsid w:val="00B700FF"/>
    <w:rsid w:val="00B76805"/>
    <w:rsid w:val="00B800B4"/>
    <w:rsid w:val="00B84298"/>
    <w:rsid w:val="00B9469A"/>
    <w:rsid w:val="00B94959"/>
    <w:rsid w:val="00BB21B8"/>
    <w:rsid w:val="00BC12B7"/>
    <w:rsid w:val="00BC47E3"/>
    <w:rsid w:val="00BD2A97"/>
    <w:rsid w:val="00BD3DA1"/>
    <w:rsid w:val="00BD4BF8"/>
    <w:rsid w:val="00BD7F74"/>
    <w:rsid w:val="00BE0E87"/>
    <w:rsid w:val="00BE1B22"/>
    <w:rsid w:val="00BE36DD"/>
    <w:rsid w:val="00C0572D"/>
    <w:rsid w:val="00C072DC"/>
    <w:rsid w:val="00C077C4"/>
    <w:rsid w:val="00C110A5"/>
    <w:rsid w:val="00C11E00"/>
    <w:rsid w:val="00C12C41"/>
    <w:rsid w:val="00C143C2"/>
    <w:rsid w:val="00C15AA5"/>
    <w:rsid w:val="00C23B6A"/>
    <w:rsid w:val="00C2621A"/>
    <w:rsid w:val="00C33F4F"/>
    <w:rsid w:val="00C35808"/>
    <w:rsid w:val="00C36DF1"/>
    <w:rsid w:val="00C42FA7"/>
    <w:rsid w:val="00C54104"/>
    <w:rsid w:val="00C7379A"/>
    <w:rsid w:val="00C771E7"/>
    <w:rsid w:val="00C812A4"/>
    <w:rsid w:val="00C85A49"/>
    <w:rsid w:val="00C900E2"/>
    <w:rsid w:val="00C90896"/>
    <w:rsid w:val="00C94003"/>
    <w:rsid w:val="00CA19BB"/>
    <w:rsid w:val="00CA249A"/>
    <w:rsid w:val="00CA31E1"/>
    <w:rsid w:val="00CA49D5"/>
    <w:rsid w:val="00CA72C6"/>
    <w:rsid w:val="00CC53DF"/>
    <w:rsid w:val="00CC6595"/>
    <w:rsid w:val="00CC6B2D"/>
    <w:rsid w:val="00CC76EC"/>
    <w:rsid w:val="00CC7F18"/>
    <w:rsid w:val="00CF0A2B"/>
    <w:rsid w:val="00D03FAB"/>
    <w:rsid w:val="00D043BD"/>
    <w:rsid w:val="00D10553"/>
    <w:rsid w:val="00D22C93"/>
    <w:rsid w:val="00D24C2F"/>
    <w:rsid w:val="00D34769"/>
    <w:rsid w:val="00D401A7"/>
    <w:rsid w:val="00D45745"/>
    <w:rsid w:val="00D45F5E"/>
    <w:rsid w:val="00D4681B"/>
    <w:rsid w:val="00D542A8"/>
    <w:rsid w:val="00D54567"/>
    <w:rsid w:val="00D56BC8"/>
    <w:rsid w:val="00D5723F"/>
    <w:rsid w:val="00D64E96"/>
    <w:rsid w:val="00D664E1"/>
    <w:rsid w:val="00D71E01"/>
    <w:rsid w:val="00D747A6"/>
    <w:rsid w:val="00D8391C"/>
    <w:rsid w:val="00D8676B"/>
    <w:rsid w:val="00DA40C5"/>
    <w:rsid w:val="00DB0D62"/>
    <w:rsid w:val="00DB23CF"/>
    <w:rsid w:val="00DB404D"/>
    <w:rsid w:val="00DB64D1"/>
    <w:rsid w:val="00DC020B"/>
    <w:rsid w:val="00DC7134"/>
    <w:rsid w:val="00DD3A3E"/>
    <w:rsid w:val="00DD4F55"/>
    <w:rsid w:val="00DD6828"/>
    <w:rsid w:val="00DD6904"/>
    <w:rsid w:val="00DE3F03"/>
    <w:rsid w:val="00DF6AC8"/>
    <w:rsid w:val="00E0444C"/>
    <w:rsid w:val="00E1114C"/>
    <w:rsid w:val="00E12C8A"/>
    <w:rsid w:val="00E2032B"/>
    <w:rsid w:val="00E26B08"/>
    <w:rsid w:val="00E567BC"/>
    <w:rsid w:val="00E77CC7"/>
    <w:rsid w:val="00E8677D"/>
    <w:rsid w:val="00E8743E"/>
    <w:rsid w:val="00E9183B"/>
    <w:rsid w:val="00EA5121"/>
    <w:rsid w:val="00EB2A42"/>
    <w:rsid w:val="00EB6153"/>
    <w:rsid w:val="00EB6416"/>
    <w:rsid w:val="00EC4B50"/>
    <w:rsid w:val="00EC7383"/>
    <w:rsid w:val="00EC77D5"/>
    <w:rsid w:val="00ED57D8"/>
    <w:rsid w:val="00ED6CAD"/>
    <w:rsid w:val="00EE58D6"/>
    <w:rsid w:val="00EF18BA"/>
    <w:rsid w:val="00EF1DEA"/>
    <w:rsid w:val="00EF4081"/>
    <w:rsid w:val="00EF6BAC"/>
    <w:rsid w:val="00EF7409"/>
    <w:rsid w:val="00F02BBA"/>
    <w:rsid w:val="00F03653"/>
    <w:rsid w:val="00F066B4"/>
    <w:rsid w:val="00F074C7"/>
    <w:rsid w:val="00F11E48"/>
    <w:rsid w:val="00F15259"/>
    <w:rsid w:val="00F15EEF"/>
    <w:rsid w:val="00F1783F"/>
    <w:rsid w:val="00F211B1"/>
    <w:rsid w:val="00F234CC"/>
    <w:rsid w:val="00F25418"/>
    <w:rsid w:val="00F3038E"/>
    <w:rsid w:val="00F3678A"/>
    <w:rsid w:val="00F423C1"/>
    <w:rsid w:val="00F44E8A"/>
    <w:rsid w:val="00F500B2"/>
    <w:rsid w:val="00F500F8"/>
    <w:rsid w:val="00F5482F"/>
    <w:rsid w:val="00F54DF2"/>
    <w:rsid w:val="00F56883"/>
    <w:rsid w:val="00F60BC0"/>
    <w:rsid w:val="00F6326F"/>
    <w:rsid w:val="00F64845"/>
    <w:rsid w:val="00F66505"/>
    <w:rsid w:val="00F6719E"/>
    <w:rsid w:val="00F77076"/>
    <w:rsid w:val="00F91459"/>
    <w:rsid w:val="00F92457"/>
    <w:rsid w:val="00F954E0"/>
    <w:rsid w:val="00F95907"/>
    <w:rsid w:val="00FA5188"/>
    <w:rsid w:val="00FB17DF"/>
    <w:rsid w:val="00FB2CC2"/>
    <w:rsid w:val="00FB2DCA"/>
    <w:rsid w:val="00FB4172"/>
    <w:rsid w:val="00FB609A"/>
    <w:rsid w:val="00FC1BF6"/>
    <w:rsid w:val="00FC5C97"/>
    <w:rsid w:val="00FC74EB"/>
    <w:rsid w:val="00FC7520"/>
    <w:rsid w:val="00FD02F8"/>
    <w:rsid w:val="00FD4062"/>
    <w:rsid w:val="00FE6B9A"/>
    <w:rsid w:val="00FF0696"/>
    <w:rsid w:val="00FF0D68"/>
    <w:rsid w:val="00FF42F0"/>
    <w:rsid w:val="00FF6376"/>
    <w:rsid w:val="00FF6419"/>
    <w:rsid w:val="00FF7750"/>
    <w:rsid w:val="00FF7A35"/>
    <w:rsid w:val="154A90CA"/>
    <w:rsid w:val="26DFE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809C"/>
  <w15:chartTrackingRefBased/>
  <w15:docId w15:val="{A5C943E6-3729-462E-BD21-90153A1EFB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60" w:semiHidden="1" w:unhideWhenUsed="1"/>
    <w:lsdException w:name="toc 5" w:uiPriority="60" w:semiHidden="1" w:unhideWhenUsed="1"/>
    <w:lsdException w:name="toc 6" w:uiPriority="60" w:semiHidden="1" w:unhideWhenUsed="1"/>
    <w:lsdException w:name="toc 7" w:uiPriority="60" w:semiHidden="1" w:unhideWhenUsed="1"/>
    <w:lsdException w:name="toc 8" w:uiPriority="60" w:semiHidden="1" w:unhideWhenUsed="1"/>
    <w:lsdException w:name="toc 9" w:uiPriority="6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20" w:semiHidden="1" w:unhideWhenUsed="1" w:qFormat="1"/>
    <w:lsdException w:name="List Number" w:uiPriority="23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24" w:semiHidden="1" w:unhideWhenUsed="1"/>
    <w:lsdException w:name="List Number 3" w:uiPriority="24" w:semiHidden="1" w:unhideWhenUsed="1"/>
    <w:lsdException w:name="List Number 4" w:semiHidden="1" w:unhideWhenUsed="1"/>
    <w:lsdException w:name="List Number 5" w:semiHidden="1" w:unhideWhenUsed="1"/>
    <w:lsdException w:name="Title" w:uiPriority="69" w:qFormat="1"/>
    <w:lsdException w:name="Closing" w:uiPriority="99" w:semiHidden="1" w:unhideWhenUsed="1" w:qFormat="1"/>
    <w:lsdException w:name="Signature" w:uiPriority="99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1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1" w:semiHidden="1" w:unhideWhenUsed="1" w:qFormat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 w:qFormat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 w:qFormat="1"/>
    <w:lsdException w:name="Intense Quote" w:uiPriority="1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18" w:qFormat="1"/>
    <w:lsdException w:name="Intense Reference" w:uiPriority="18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006AB1"/>
    <w:pPr>
      <w:spacing w:after="0" w:line="240" w:lineRule="auto"/>
      <w:ind w:left="170" w:right="170"/>
    </w:pPr>
    <w:rPr>
      <w:rFonts w:ascii="Inter" w:hAnsi="Inter" w:eastAsia="SimSun" w:cs="Lucida Sans"/>
      <w:kern w:val="0"/>
      <w:sz w:val="20"/>
      <w:szCs w:val="20"/>
      <w:lang w:val="en-US" w:eastAsia="en-CA"/>
      <w14:ligatures w14:val="none"/>
    </w:rPr>
  </w:style>
  <w:style w:type="paragraph" w:styleId="Heading1">
    <w:name w:val="heading 1"/>
    <w:aliases w:val="RDH Heading 1"/>
    <w:next w:val="BodyText"/>
    <w:link w:val="Heading1Char"/>
    <w:qFormat/>
    <w:rsid w:val="00F15EEF"/>
    <w:pPr>
      <w:keepNext/>
      <w:numPr>
        <w:numId w:val="12"/>
      </w:numPr>
      <w:spacing w:before="360" w:after="120" w:line="320" w:lineRule="atLeast"/>
      <w:outlineLvl w:val="0"/>
    </w:pPr>
    <w:rPr>
      <w:rFonts w:ascii="Inter" w:hAnsi="Inter" w:eastAsia="Times New Roman" w:cs="Times New Roman"/>
      <w:b/>
      <w:bCs/>
      <w:color w:val="044458" w:themeColor="accent6" w:themeShade="80"/>
      <w:kern w:val="32"/>
      <w:sz w:val="32"/>
      <w:szCs w:val="32"/>
      <w14:ligatures w14:val="none"/>
    </w:rPr>
  </w:style>
  <w:style w:type="paragraph" w:styleId="Heading2">
    <w:name w:val="heading 2"/>
    <w:aliases w:val="RDH Heading 2"/>
    <w:basedOn w:val="Heading1"/>
    <w:next w:val="BodyText"/>
    <w:link w:val="Heading2Char"/>
    <w:qFormat/>
    <w:rsid w:val="004442DE"/>
    <w:pPr>
      <w:numPr>
        <w:numId w:val="0"/>
      </w:numPr>
      <w:pBdr>
        <w:top w:val="single" w:color="044458" w:themeColor="accent6" w:themeShade="80" w:sz="12" w:space="3"/>
      </w:pBdr>
      <w:ind w:left="1080" w:hanging="1080"/>
      <w:outlineLvl w:val="1"/>
    </w:pPr>
    <w:rPr>
      <w:bCs w:val="0"/>
      <w:iCs/>
      <w:sz w:val="24"/>
      <w:szCs w:val="28"/>
    </w:rPr>
  </w:style>
  <w:style w:type="paragraph" w:styleId="Heading3">
    <w:name w:val="heading 3"/>
    <w:aliases w:val="RDH Heading 3"/>
    <w:basedOn w:val="Heading2"/>
    <w:next w:val="BodyText"/>
    <w:link w:val="Heading3Char"/>
    <w:qFormat/>
    <w:rsid w:val="0007723D"/>
    <w:pPr>
      <w:numPr>
        <w:ilvl w:val="2"/>
      </w:numPr>
      <w:ind w:left="1080" w:hanging="1080"/>
      <w:outlineLvl w:val="2"/>
    </w:pPr>
    <w:rPr>
      <w:b w:val="0"/>
      <w:bCs/>
      <w:sz w:val="22"/>
      <w:szCs w:val="26"/>
    </w:rPr>
  </w:style>
  <w:style w:type="paragraph" w:styleId="Heading4">
    <w:name w:val="heading 4"/>
    <w:aliases w:val="RDH Heading 4"/>
    <w:basedOn w:val="BodyText"/>
    <w:next w:val="BodyText"/>
    <w:link w:val="Heading4Char"/>
    <w:unhideWhenUsed/>
    <w:qFormat/>
    <w:rsid w:val="00066A68"/>
    <w:pPr>
      <w:keepNext/>
      <w:spacing w:before="240" w:line="320" w:lineRule="atLeast"/>
      <w:outlineLvl w:val="3"/>
    </w:pPr>
    <w:rPr>
      <w:b/>
      <w:iCs/>
      <w:sz w:val="32"/>
      <w:szCs w:val="40"/>
    </w:rPr>
  </w:style>
  <w:style w:type="paragraph" w:styleId="Heading5">
    <w:name w:val="heading 5"/>
    <w:basedOn w:val="Normal"/>
    <w:next w:val="Normal"/>
    <w:link w:val="Heading5Char"/>
    <w:semiHidden/>
    <w:qFormat/>
    <w:rsid w:val="0007723D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94E1C" w:themeColor="accent1" w:themeShade="7F"/>
    </w:rPr>
  </w:style>
  <w:style w:type="paragraph" w:styleId="Heading6">
    <w:name w:val="heading 6"/>
    <w:basedOn w:val="Normal"/>
    <w:next w:val="Normal"/>
    <w:link w:val="Heading6Char"/>
    <w:semiHidden/>
    <w:qFormat/>
    <w:rsid w:val="0007723D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7723D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07723D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qFormat/>
    <w:rsid w:val="0007723D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RDH Heading 1 Char"/>
    <w:basedOn w:val="DefaultParagraphFont"/>
    <w:link w:val="Heading1"/>
    <w:rsid w:val="00F15EEF"/>
    <w:rPr>
      <w:rFonts w:ascii="Inter" w:hAnsi="Inter" w:eastAsia="Times New Roman" w:cs="Times New Roman"/>
      <w:b/>
      <w:bCs/>
      <w:color w:val="044458" w:themeColor="accent6" w:themeShade="80"/>
      <w:kern w:val="32"/>
      <w:sz w:val="32"/>
      <w:szCs w:val="32"/>
      <w14:ligatures w14:val="none"/>
    </w:rPr>
  </w:style>
  <w:style w:type="character" w:styleId="Heading2Char" w:customStyle="1">
    <w:name w:val="Heading 2 Char"/>
    <w:aliases w:val="RDH Heading 2 Char"/>
    <w:basedOn w:val="DefaultParagraphFont"/>
    <w:link w:val="Heading2"/>
    <w:rsid w:val="004442DE"/>
    <w:rPr>
      <w:rFonts w:ascii="Inter" w:hAnsi="Inter" w:eastAsia="Times New Roman" w:cs="Times New Roman"/>
      <w:b/>
      <w:iCs/>
      <w:color w:val="044458" w:themeColor="accent6" w:themeShade="80"/>
      <w:kern w:val="32"/>
      <w:szCs w:val="28"/>
      <w14:ligatures w14:val="none"/>
    </w:rPr>
  </w:style>
  <w:style w:type="character" w:styleId="Heading3Char" w:customStyle="1">
    <w:name w:val="Heading 3 Char"/>
    <w:aliases w:val="RDH Heading 3 Char"/>
    <w:basedOn w:val="DefaultParagraphFont"/>
    <w:link w:val="Heading3"/>
    <w:rsid w:val="0007723D"/>
    <w:rPr>
      <w:rFonts w:ascii="Inter" w:hAnsi="Inter" w:eastAsia="Times New Roman" w:cs="Times New Roman"/>
      <w:bCs/>
      <w:iCs/>
      <w:color w:val="044458" w:themeColor="accent6" w:themeShade="80"/>
      <w:kern w:val="32"/>
      <w:sz w:val="22"/>
      <w:szCs w:val="26"/>
      <w14:ligatures w14:val="none"/>
    </w:rPr>
  </w:style>
  <w:style w:type="character" w:styleId="Heading4Char" w:customStyle="1">
    <w:name w:val="Heading 4 Char"/>
    <w:aliases w:val="RDH Heading 4 Char"/>
    <w:basedOn w:val="DefaultParagraphFont"/>
    <w:link w:val="Heading4"/>
    <w:rsid w:val="00066A68"/>
    <w:rPr>
      <w:rFonts w:ascii="Inter" w:hAnsi="Inter" w:eastAsia="Times New Roman" w:cs="Times New Roman"/>
      <w:b/>
      <w:iCs/>
      <w:kern w:val="0"/>
      <w:sz w:val="32"/>
      <w:szCs w:val="40"/>
      <w14:ligatures w14:val="none"/>
    </w:rPr>
  </w:style>
  <w:style w:type="character" w:styleId="Heading5Char" w:customStyle="1">
    <w:name w:val="Heading 5 Char"/>
    <w:basedOn w:val="DefaultParagraphFont"/>
    <w:link w:val="Heading5"/>
    <w:semiHidden/>
    <w:rsid w:val="0007723D"/>
    <w:rPr>
      <w:rFonts w:asciiTheme="majorHAnsi" w:hAnsiTheme="majorHAnsi" w:eastAsiaTheme="majorEastAsia" w:cstheme="majorBidi"/>
      <w:color w:val="294E1C" w:themeColor="accent1" w:themeShade="7F"/>
      <w:kern w:val="0"/>
      <w:sz w:val="20"/>
      <w:szCs w:val="20"/>
      <w:lang w:eastAsia="en-CA"/>
      <w14:ligatures w14:val="none"/>
    </w:rPr>
  </w:style>
  <w:style w:type="character" w:styleId="Heading6Char" w:customStyle="1">
    <w:name w:val="Heading 6 Char"/>
    <w:basedOn w:val="DefaultParagraphFont"/>
    <w:link w:val="Heading6"/>
    <w:semiHidden/>
    <w:rsid w:val="0007723D"/>
    <w:rPr>
      <w:rFonts w:asciiTheme="majorHAnsi" w:hAnsiTheme="majorHAnsi" w:eastAsiaTheme="majorEastAsia" w:cstheme="majorBidi"/>
      <w:i/>
      <w:iCs/>
      <w:color w:val="294E1C" w:themeColor="accent1" w:themeShade="7F"/>
      <w:kern w:val="0"/>
      <w:sz w:val="20"/>
      <w:szCs w:val="20"/>
      <w:lang w:eastAsia="en-CA"/>
      <w14:ligatures w14:val="none"/>
    </w:rPr>
  </w:style>
  <w:style w:type="character" w:styleId="Heading7Char" w:customStyle="1">
    <w:name w:val="Heading 7 Char"/>
    <w:basedOn w:val="DefaultParagraphFont"/>
    <w:link w:val="Heading7"/>
    <w:semiHidden/>
    <w:rsid w:val="0007723D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CA"/>
      <w14:ligatures w14:val="none"/>
    </w:rPr>
  </w:style>
  <w:style w:type="character" w:styleId="Heading8Char" w:customStyle="1">
    <w:name w:val="Heading 8 Char"/>
    <w:basedOn w:val="DefaultParagraphFont"/>
    <w:link w:val="Heading8"/>
    <w:semiHidden/>
    <w:rsid w:val="0007723D"/>
    <w:rPr>
      <w:rFonts w:asciiTheme="majorHAnsi" w:hAnsiTheme="majorHAnsi" w:eastAsiaTheme="majorEastAsia" w:cstheme="majorBidi"/>
      <w:color w:val="404040" w:themeColor="text1" w:themeTint="BF"/>
      <w:kern w:val="0"/>
      <w:sz w:val="20"/>
      <w:szCs w:val="20"/>
      <w:lang w:eastAsia="en-CA"/>
      <w14:ligatures w14:val="none"/>
    </w:rPr>
  </w:style>
  <w:style w:type="character" w:styleId="Heading9Char" w:customStyle="1">
    <w:name w:val="Heading 9 Char"/>
    <w:basedOn w:val="DefaultParagraphFont"/>
    <w:link w:val="Heading9"/>
    <w:semiHidden/>
    <w:rsid w:val="0007723D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CA"/>
      <w14:ligatures w14:val="none"/>
    </w:rPr>
  </w:style>
  <w:style w:type="numbering" w:styleId="111111">
    <w:name w:val="Outline List 2"/>
    <w:basedOn w:val="NoList"/>
    <w:rsid w:val="0007723D"/>
    <w:pPr>
      <w:numPr>
        <w:numId w:val="1"/>
      </w:numPr>
    </w:pPr>
  </w:style>
  <w:style w:type="numbering" w:styleId="1ai">
    <w:name w:val="Outline List 1"/>
    <w:basedOn w:val="NoList"/>
    <w:rsid w:val="0007723D"/>
    <w:pPr>
      <w:numPr>
        <w:numId w:val="2"/>
      </w:numPr>
    </w:pPr>
  </w:style>
  <w:style w:type="numbering" w:styleId="ArticleSection">
    <w:name w:val="Outline List 3"/>
    <w:basedOn w:val="NoList"/>
    <w:rsid w:val="0007723D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07723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07723D"/>
    <w:rPr>
      <w:rFonts w:ascii="Tahoma" w:hAnsi="Tahoma" w:eastAsia="SimSun" w:cs="Tahoma"/>
      <w:kern w:val="0"/>
      <w:sz w:val="16"/>
      <w:szCs w:val="16"/>
      <w:lang w:eastAsia="en-CA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07723D"/>
  </w:style>
  <w:style w:type="paragraph" w:styleId="BlockText">
    <w:name w:val="Block Text"/>
    <w:basedOn w:val="Normal"/>
    <w:semiHidden/>
    <w:rsid w:val="0007723D"/>
    <w:pPr>
      <w:pBdr>
        <w:top w:val="single" w:color="549E39" w:themeColor="accent1" w:sz="2" w:space="10"/>
        <w:left w:val="single" w:color="549E39" w:themeColor="accent1" w:sz="2" w:space="10"/>
        <w:bottom w:val="single" w:color="549E39" w:themeColor="accent1" w:sz="2" w:space="10"/>
        <w:right w:val="single" w:color="549E39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549E39" w:themeColor="accent1"/>
    </w:rPr>
  </w:style>
  <w:style w:type="paragraph" w:styleId="BodyText2">
    <w:name w:val="Body Text 2"/>
    <w:basedOn w:val="Normal"/>
    <w:link w:val="BodyText2Char"/>
    <w:semiHidden/>
    <w:rsid w:val="0007723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paragraph" w:styleId="BodyText3">
    <w:name w:val="Body Text 3"/>
    <w:basedOn w:val="Normal"/>
    <w:link w:val="BodyText3Char"/>
    <w:semiHidden/>
    <w:rsid w:val="0007723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07723D"/>
    <w:rPr>
      <w:rFonts w:ascii="Aptos" w:hAnsi="Aptos" w:eastAsia="SimSun" w:cs="Lucida Sans"/>
      <w:kern w:val="0"/>
      <w:sz w:val="16"/>
      <w:szCs w:val="16"/>
      <w:lang w:eastAsia="en-CA"/>
      <w14:ligatures w14:val="none"/>
    </w:rPr>
  </w:style>
  <w:style w:type="paragraph" w:styleId="BodyText">
    <w:name w:val="Body Text"/>
    <w:aliases w:val="RDH Body Text"/>
    <w:link w:val="BodyTextChar"/>
    <w:uiPriority w:val="1"/>
    <w:qFormat/>
    <w:rsid w:val="0076437B"/>
    <w:pPr>
      <w:spacing w:before="120" w:after="120" w:line="280" w:lineRule="atLeast"/>
    </w:pPr>
    <w:rPr>
      <w:rFonts w:ascii="Inter" w:hAnsi="Inter" w:eastAsia="Times New Roman" w:cs="Times New Roman"/>
      <w:kern w:val="0"/>
      <w:sz w:val="18"/>
      <w:szCs w:val="22"/>
      <w14:ligatures w14:val="none"/>
    </w:rPr>
  </w:style>
  <w:style w:type="character" w:styleId="BodyTextChar" w:customStyle="1">
    <w:name w:val="Body Text Char"/>
    <w:aliases w:val="RDH Body Text Char"/>
    <w:basedOn w:val="DefaultParagraphFont"/>
    <w:link w:val="BodyText"/>
    <w:uiPriority w:val="1"/>
    <w:rsid w:val="0076437B"/>
    <w:rPr>
      <w:rFonts w:ascii="Inter" w:hAnsi="Inter" w:eastAsia="Times New Roman" w:cs="Times New Roman"/>
      <w:kern w:val="0"/>
      <w:sz w:val="18"/>
      <w:szCs w:val="22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07723D"/>
    <w:pPr>
      <w:spacing w:after="200" w:line="276" w:lineRule="auto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semiHidden/>
    <w:rsid w:val="0007723D"/>
    <w:rPr>
      <w:rFonts w:ascii="Aptos" w:hAnsi="Aptos" w:eastAsia="Times New Roman" w:cs="Times New Roman"/>
      <w:kern w:val="0"/>
      <w:sz w:val="20"/>
      <w:szCs w:val="22"/>
      <w14:ligatures w14:val="none"/>
    </w:rPr>
  </w:style>
  <w:style w:type="paragraph" w:styleId="BodyTextIndent">
    <w:name w:val="Body Text Indent"/>
    <w:aliases w:val="RDH Body Text Indent"/>
    <w:basedOn w:val="BodyText"/>
    <w:link w:val="BodyTextIndentChar"/>
    <w:uiPriority w:val="10"/>
    <w:qFormat/>
    <w:rsid w:val="0007723D"/>
    <w:pPr>
      <w:ind w:left="360"/>
    </w:pPr>
  </w:style>
  <w:style w:type="character" w:styleId="BodyTextIndentChar" w:customStyle="1">
    <w:name w:val="Body Text Indent Char"/>
    <w:aliases w:val="RDH Body Text Indent Char"/>
    <w:basedOn w:val="DefaultParagraphFont"/>
    <w:link w:val="BodyTextIndent"/>
    <w:uiPriority w:val="10"/>
    <w:rsid w:val="0007723D"/>
    <w:rPr>
      <w:rFonts w:ascii="Aptos" w:hAnsi="Aptos" w:eastAsia="Times New Roman" w:cs="Times New Roman"/>
      <w:kern w:val="0"/>
      <w:sz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07723D"/>
    <w:pPr>
      <w:spacing w:after="200" w:line="276" w:lineRule="auto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07723D"/>
    <w:rPr>
      <w:rFonts w:ascii="Aptos" w:hAnsi="Aptos" w:eastAsia="Times New Roman" w:cs="Times New Roman"/>
      <w:kern w:val="0"/>
      <w:sz w:val="20"/>
      <w:szCs w:val="22"/>
      <w14:ligatures w14:val="none"/>
    </w:rPr>
  </w:style>
  <w:style w:type="paragraph" w:styleId="BodyTextIndent2">
    <w:name w:val="Body Text Indent 2"/>
    <w:aliases w:val="RDH Body Text Indent 2"/>
    <w:basedOn w:val="BodyText"/>
    <w:link w:val="BodyTextIndent2Char"/>
    <w:uiPriority w:val="11"/>
    <w:qFormat/>
    <w:rsid w:val="0007723D"/>
    <w:pPr>
      <w:ind w:left="720"/>
    </w:pPr>
  </w:style>
  <w:style w:type="character" w:styleId="BodyTextIndent2Char" w:customStyle="1">
    <w:name w:val="Body Text Indent 2 Char"/>
    <w:aliases w:val="RDH Body Text Indent 2 Char"/>
    <w:basedOn w:val="DefaultParagraphFont"/>
    <w:link w:val="BodyTextIndent2"/>
    <w:uiPriority w:val="11"/>
    <w:rsid w:val="0007723D"/>
    <w:rPr>
      <w:rFonts w:ascii="Aptos" w:hAnsi="Aptos" w:eastAsia="Times New Roman" w:cs="Times New Roman"/>
      <w:kern w:val="0"/>
      <w:sz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07723D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07723D"/>
    <w:rPr>
      <w:rFonts w:ascii="Aptos" w:hAnsi="Aptos" w:eastAsia="SimSun" w:cs="Lucida Sans"/>
      <w:kern w:val="0"/>
      <w:sz w:val="16"/>
      <w:szCs w:val="16"/>
      <w:lang w:eastAsia="en-CA"/>
      <w14:ligatures w14:val="none"/>
    </w:rPr>
  </w:style>
  <w:style w:type="character" w:styleId="BookTitle">
    <w:name w:val="Book Title"/>
    <w:basedOn w:val="DefaultParagraphFont"/>
    <w:uiPriority w:val="33"/>
    <w:qFormat/>
    <w:rsid w:val="0007723D"/>
    <w:rPr>
      <w:b/>
      <w:bCs/>
      <w:smallCaps/>
      <w:spacing w:val="5"/>
    </w:rPr>
  </w:style>
  <w:style w:type="paragraph" w:styleId="NoSpacing">
    <w:name w:val="No Spacing"/>
    <w:aliases w:val="RDH No Spacing"/>
    <w:basedOn w:val="BodyText"/>
    <w:uiPriority w:val="99"/>
    <w:qFormat/>
    <w:rsid w:val="0007723D"/>
    <w:pPr>
      <w:spacing w:before="0" w:after="0" w:line="240" w:lineRule="auto"/>
    </w:pPr>
  </w:style>
  <w:style w:type="paragraph" w:styleId="Caption">
    <w:name w:val="caption"/>
    <w:basedOn w:val="NoSpacing"/>
    <w:next w:val="BodyText"/>
    <w:rsid w:val="009205B4"/>
    <w:pPr>
      <w:spacing w:before="120"/>
      <w:ind w:left="892" w:hanging="86"/>
    </w:pPr>
    <w:rPr>
      <w:bCs/>
      <w:szCs w:val="18"/>
    </w:rPr>
  </w:style>
  <w:style w:type="paragraph" w:styleId="Closing">
    <w:name w:val="Closing"/>
    <w:aliases w:val="RDH Closing"/>
    <w:basedOn w:val="BodyText"/>
    <w:next w:val="NoSpacing"/>
    <w:link w:val="ClosingChar"/>
    <w:uiPriority w:val="99"/>
    <w:qFormat/>
    <w:rsid w:val="0007723D"/>
    <w:pPr>
      <w:spacing w:before="360" w:after="960" w:line="300" w:lineRule="auto"/>
    </w:pPr>
  </w:style>
  <w:style w:type="character" w:styleId="ClosingChar" w:customStyle="1">
    <w:name w:val="Closing Char"/>
    <w:aliases w:val="RDH Closing Char"/>
    <w:basedOn w:val="DefaultParagraphFont"/>
    <w:link w:val="Closing"/>
    <w:uiPriority w:val="99"/>
    <w:rsid w:val="0007723D"/>
    <w:rPr>
      <w:rFonts w:ascii="Aptos" w:hAnsi="Aptos" w:eastAsia="Times New Roman" w:cs="Times New Roman"/>
      <w:kern w:val="0"/>
      <w:sz w:val="20"/>
      <w14:ligatures w14:val="none"/>
    </w:rPr>
  </w:style>
  <w:style w:type="paragraph" w:styleId="Closing2" w:customStyle="1">
    <w:name w:val="Closing2"/>
    <w:basedOn w:val="Closing"/>
    <w:next w:val="Signature"/>
    <w:uiPriority w:val="99"/>
    <w:rsid w:val="0007723D"/>
    <w:pPr>
      <w:spacing w:before="0" w:after="720"/>
    </w:pPr>
  </w:style>
  <w:style w:type="paragraph" w:styleId="Signature">
    <w:name w:val="Signature"/>
    <w:aliases w:val="RDH Signature"/>
    <w:basedOn w:val="BodyText"/>
    <w:link w:val="SignatureChar"/>
    <w:uiPriority w:val="99"/>
    <w:rsid w:val="0007723D"/>
    <w:pPr>
      <w:spacing w:before="0" w:after="0" w:line="240" w:lineRule="exact"/>
    </w:pPr>
  </w:style>
  <w:style w:type="character" w:styleId="SignatureChar" w:customStyle="1">
    <w:name w:val="Signature Char"/>
    <w:aliases w:val="RDH Signature Char"/>
    <w:basedOn w:val="DefaultParagraphFont"/>
    <w:link w:val="Signature"/>
    <w:uiPriority w:val="99"/>
    <w:rsid w:val="0007723D"/>
    <w:rPr>
      <w:rFonts w:ascii="Aptos" w:hAnsi="Aptos" w:eastAsia="Times New Roman" w:cs="Times New Roman"/>
      <w:kern w:val="0"/>
      <w:sz w:val="20"/>
      <w14:ligatures w14:val="none"/>
    </w:rPr>
  </w:style>
  <w:style w:type="table" w:styleId="ColorfulGrid-Accent1">
    <w:name w:val="Colorful Grid Accent 1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ColorfulGrid1" w:customStyle="1">
    <w:name w:val="Colorful Grid1"/>
    <w:basedOn w:val="TableNormal"/>
    <w:uiPriority w:val="73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1">
    <w:name w:val="Colorful List Accent 1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olorfulList1" w:customStyle="1">
    <w:name w:val="Colorful List1"/>
    <w:basedOn w:val="TableNormal"/>
    <w:uiPriority w:val="72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1">
    <w:name w:val="Colorful Shading Accent 1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24" w:space="0"/>
        <w:left w:val="single" w:color="549E39" w:themeColor="accent1" w:sz="4" w:space="0"/>
        <w:bottom w:val="single" w:color="549E39" w:themeColor="accent1" w:sz="4" w:space="0"/>
        <w:right w:val="single" w:color="549E39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25E22" w:themeColor="accent1" w:themeShade="99" w:sz="4" w:space="0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24" w:space="0"/>
        <w:left w:val="single" w:color="8AB833" w:themeColor="accent2" w:sz="4" w:space="0"/>
        <w:bottom w:val="single" w:color="8AB833" w:themeColor="accent2" w:sz="4" w:space="0"/>
        <w:right w:val="single" w:color="8AB833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6E1E" w:themeColor="accent2" w:themeShade="99" w:sz="4" w:space="0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24" w:space="0"/>
        <w:left w:val="single" w:color="C0CF3A" w:themeColor="accent3" w:sz="4" w:space="0"/>
        <w:bottom w:val="single" w:color="C0CF3A" w:themeColor="accent3" w:sz="4" w:space="0"/>
        <w:right w:val="single" w:color="C0CF3A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2967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57F1F" w:themeColor="accent3" w:themeShade="99" w:sz="4" w:space="0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24" w:space="0"/>
        <w:left w:val="single" w:color="029676" w:themeColor="accent4" w:sz="4" w:space="0"/>
        <w:bottom w:val="single" w:color="029676" w:themeColor="accent4" w:sz="4" w:space="0"/>
        <w:right w:val="single" w:color="029676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CF3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15946" w:themeColor="accent4" w:themeShade="99" w:sz="4" w:space="0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24" w:space="0"/>
        <w:left w:val="single" w:color="4AB5C4" w:themeColor="accent5" w:sz="4" w:space="0"/>
        <w:bottom w:val="single" w:color="4AB5C4" w:themeColor="accent5" w:sz="4" w:space="0"/>
        <w:right w:val="single" w:color="4AB5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989B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86F7A" w:themeColor="accent5" w:themeShade="99" w:sz="4" w:space="0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24" w:space="0"/>
        <w:left w:val="single" w:color="0989B1" w:themeColor="accent6" w:sz="4" w:space="0"/>
        <w:bottom w:val="single" w:color="0989B1" w:themeColor="accent6" w:sz="4" w:space="0"/>
        <w:right w:val="single" w:color="0989B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B5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55169" w:themeColor="accent6" w:themeShade="99" w:sz="4" w:space="0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1" w:customStyle="1">
    <w:name w:val="Colorful Shading1"/>
    <w:basedOn w:val="TableNormal"/>
    <w:uiPriority w:val="71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07723D"/>
    <w:rPr>
      <w:rFonts w:ascii="Aptos" w:hAnsi="Aptos"/>
      <w:sz w:val="16"/>
      <w:szCs w:val="16"/>
    </w:rPr>
  </w:style>
  <w:style w:type="paragraph" w:styleId="CommentText">
    <w:name w:val="annotation text"/>
    <w:basedOn w:val="BodyText"/>
    <w:link w:val="CommentTextChar"/>
    <w:rsid w:val="001A49E1"/>
    <w:pPr>
      <w:spacing w:before="240" w:after="240"/>
      <w:ind w:left="180" w:right="180"/>
    </w:pPr>
  </w:style>
  <w:style w:type="character" w:styleId="CommentTextChar" w:customStyle="1">
    <w:name w:val="Comment Text Char"/>
    <w:basedOn w:val="DefaultParagraphFont"/>
    <w:link w:val="CommentText"/>
    <w:rsid w:val="001A49E1"/>
    <w:rPr>
      <w:rFonts w:ascii="Inter" w:hAnsi="Inter" w:eastAsia="Times New Roman" w:cs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72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723D"/>
    <w:rPr>
      <w:rFonts w:ascii="Aptos" w:hAnsi="Aptos" w:eastAsia="SimSun" w:cs="Lucida Sans"/>
      <w:b/>
      <w:bCs/>
      <w:kern w:val="0"/>
      <w:sz w:val="20"/>
      <w:szCs w:val="20"/>
      <w:lang w:eastAsia="en-CA"/>
      <w14:ligatures w14:val="none"/>
    </w:rPr>
  </w:style>
  <w:style w:type="table" w:styleId="DarkList-Accent1">
    <w:name w:val="Dark List Accent 1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styleId="DarkList1" w:customStyle="1">
    <w:name w:val="Dark List1"/>
    <w:basedOn w:val="TableNormal"/>
    <w:uiPriority w:val="70"/>
    <w:rsid w:val="0007723D"/>
    <w:pPr>
      <w:spacing w:after="0" w:line="240" w:lineRule="auto"/>
    </w:pPr>
    <w:rPr>
      <w:rFonts w:ascii="Aptos" w:hAnsi="Aptos" w:eastAsia="Times New Roman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07723D"/>
  </w:style>
  <w:style w:type="character" w:styleId="DateChar" w:customStyle="1">
    <w:name w:val="Date Char"/>
    <w:basedOn w:val="DefaultParagraphFont"/>
    <w:link w:val="Date"/>
    <w:semiHidden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paragraph" w:styleId="DocumentMap">
    <w:name w:val="Document Map"/>
    <w:basedOn w:val="Normal"/>
    <w:link w:val="DocumentMapChar"/>
    <w:semiHidden/>
    <w:rsid w:val="0007723D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semiHidden/>
    <w:rsid w:val="0007723D"/>
    <w:rPr>
      <w:rFonts w:ascii="Tahoma" w:hAnsi="Tahoma" w:eastAsia="SimSun" w:cs="Tahoma"/>
      <w:kern w:val="0"/>
      <w:sz w:val="16"/>
      <w:szCs w:val="16"/>
      <w:lang w:eastAsia="en-CA"/>
      <w14:ligatures w14:val="none"/>
    </w:rPr>
  </w:style>
  <w:style w:type="paragraph" w:styleId="E-mailSignature">
    <w:name w:val="E-mail Signature"/>
    <w:aliases w:val="RDH E-mail Signature"/>
    <w:basedOn w:val="Normal"/>
    <w:link w:val="E-mailSignatureChar"/>
    <w:uiPriority w:val="99"/>
    <w:qFormat/>
    <w:rsid w:val="0007723D"/>
    <w:pPr>
      <w:spacing w:line="240" w:lineRule="exact"/>
    </w:pPr>
  </w:style>
  <w:style w:type="character" w:styleId="E-mailSignatureChar" w:customStyle="1">
    <w:name w:val="E-mail Signature Char"/>
    <w:aliases w:val="RDH E-mail Signature Char"/>
    <w:basedOn w:val="DefaultParagraphFont"/>
    <w:link w:val="E-mailSignature"/>
    <w:uiPriority w:val="99"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character" w:styleId="Emphasis">
    <w:name w:val="Emphasis"/>
    <w:basedOn w:val="DefaultParagraphFont"/>
    <w:qFormat/>
    <w:rsid w:val="0007723D"/>
    <w:rPr>
      <w:rFonts w:ascii="Aptos" w:hAnsi="Aptos"/>
      <w:i/>
      <w:iCs/>
    </w:rPr>
  </w:style>
  <w:style w:type="character" w:styleId="EndnoteReference">
    <w:name w:val="endnote reference"/>
    <w:basedOn w:val="DefaultParagraphFont"/>
    <w:semiHidden/>
    <w:rsid w:val="0007723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7723D"/>
  </w:style>
  <w:style w:type="character" w:styleId="EndnoteTextChar" w:customStyle="1">
    <w:name w:val="Endnote Text Char"/>
    <w:basedOn w:val="DefaultParagraphFont"/>
    <w:link w:val="EndnoteText"/>
    <w:semiHidden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paragraph" w:styleId="EnvelopeAddress">
    <w:name w:val="envelope address"/>
    <w:basedOn w:val="Normal"/>
    <w:semiHidden/>
    <w:rsid w:val="0007723D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rsid w:val="0007723D"/>
    <w:rPr>
      <w:rFonts w:asciiTheme="majorHAnsi" w:hAnsiTheme="majorHAnsi" w:eastAsiaTheme="majorEastAsia" w:cstheme="majorBidi"/>
    </w:rPr>
  </w:style>
  <w:style w:type="character" w:styleId="FollowedHyperlink">
    <w:name w:val="FollowedHyperlink"/>
    <w:basedOn w:val="DefaultParagraphFont"/>
    <w:semiHidden/>
    <w:rsid w:val="0007723D"/>
    <w:rPr>
      <w:color w:val="BA6906" w:themeColor="followedHyperlink"/>
      <w:u w:val="single"/>
    </w:rPr>
  </w:style>
  <w:style w:type="paragraph" w:styleId="Footer">
    <w:name w:val="footer"/>
    <w:link w:val="FooterChar"/>
    <w:uiPriority w:val="99"/>
    <w:qFormat/>
    <w:rsid w:val="0007723D"/>
    <w:pPr>
      <w:tabs>
        <w:tab w:val="left" w:pos="1440"/>
        <w:tab w:val="right" w:pos="7920"/>
      </w:tabs>
      <w:spacing w:after="0" w:line="0" w:lineRule="atLeast"/>
    </w:pPr>
    <w:rPr>
      <w:rFonts w:ascii="Aptos" w:hAnsi="Aptos" w:eastAsia="Times New Roman" w:cs="Times New Roman"/>
      <w:color w:val="4D4D4D"/>
      <w:kern w:val="0"/>
      <w:sz w:val="14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07723D"/>
    <w:rPr>
      <w:rFonts w:ascii="Aptos" w:hAnsi="Aptos" w:eastAsia="Times New Roman" w:cs="Times New Roman"/>
      <w:color w:val="4D4D4D"/>
      <w:kern w:val="0"/>
      <w:sz w:val="14"/>
      <w14:ligatures w14:val="none"/>
    </w:rPr>
  </w:style>
  <w:style w:type="paragraph" w:styleId="FooterEven" w:customStyle="1">
    <w:name w:val="Footer Even"/>
    <w:basedOn w:val="Footer"/>
    <w:link w:val="FooterEvenChar"/>
    <w:uiPriority w:val="99"/>
    <w:qFormat/>
    <w:rsid w:val="0007723D"/>
    <w:pPr>
      <w:tabs>
        <w:tab w:val="clear" w:pos="1440"/>
        <w:tab w:val="right" w:pos="6480"/>
      </w:tabs>
    </w:pPr>
    <w:rPr>
      <w:rFonts w:eastAsiaTheme="minorEastAsia"/>
    </w:rPr>
  </w:style>
  <w:style w:type="character" w:styleId="FooterEvenChar" w:customStyle="1">
    <w:name w:val="Footer Even Char"/>
    <w:basedOn w:val="FooterChar"/>
    <w:link w:val="FooterEven"/>
    <w:uiPriority w:val="99"/>
    <w:locked/>
    <w:rsid w:val="0007723D"/>
    <w:rPr>
      <w:rFonts w:ascii="Aptos" w:hAnsi="Aptos" w:cs="Times New Roman" w:eastAsiaTheme="minorEastAsia"/>
      <w:color w:val="4D4D4D"/>
      <w:kern w:val="0"/>
      <w:sz w:val="14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07723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7723D"/>
  </w:style>
  <w:style w:type="character" w:styleId="FootnoteTextChar" w:customStyle="1">
    <w:name w:val="Footnote Text Char"/>
    <w:basedOn w:val="DefaultParagraphFont"/>
    <w:link w:val="FootnoteText"/>
    <w:semiHidden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paragraph" w:styleId="GL-NormJustified" w:customStyle="1">
    <w:name w:val="GL-Norm Justified"/>
    <w:rsid w:val="0007723D"/>
    <w:pPr>
      <w:spacing w:after="0" w:line="230" w:lineRule="exact"/>
      <w:ind w:left="907"/>
      <w:jc w:val="both"/>
    </w:pPr>
    <w:rPr>
      <w:rFonts w:ascii="Times New Roman" w:hAnsi="Times New Roman" w:eastAsia="Times New Roman" w:cs="Times New Roman"/>
      <w:kern w:val="22"/>
      <w:sz w:val="22"/>
      <w:szCs w:val="22"/>
      <w14:ligatures w14:val="none"/>
    </w:rPr>
  </w:style>
  <w:style w:type="paragraph" w:styleId="Header">
    <w:name w:val="header"/>
    <w:link w:val="HeaderChar"/>
    <w:uiPriority w:val="99"/>
    <w:rsid w:val="0007723D"/>
    <w:pPr>
      <w:tabs>
        <w:tab w:val="center" w:pos="4680"/>
        <w:tab w:val="right" w:pos="9360"/>
      </w:tabs>
      <w:spacing w:after="0" w:line="0" w:lineRule="atLeast"/>
    </w:pPr>
    <w:rPr>
      <w:rFonts w:ascii="Aptos" w:hAnsi="Aptos" w:eastAsia="Times New Roman" w:cs="Times New Roman"/>
      <w:kern w:val="0"/>
      <w:sz w:val="18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07723D"/>
    <w:rPr>
      <w:rFonts w:ascii="Aptos" w:hAnsi="Aptos" w:eastAsia="Times New Roman" w:cs="Times New Roman"/>
      <w:kern w:val="0"/>
      <w:sz w:val="18"/>
      <w14:ligatures w14:val="none"/>
    </w:rPr>
  </w:style>
  <w:style w:type="character" w:styleId="HTMLAcronym">
    <w:name w:val="HTML Acronym"/>
    <w:basedOn w:val="DefaultParagraphFont"/>
    <w:semiHidden/>
    <w:rsid w:val="0007723D"/>
  </w:style>
  <w:style w:type="paragraph" w:styleId="HTMLAddress">
    <w:name w:val="HTML Address"/>
    <w:basedOn w:val="Normal"/>
    <w:link w:val="HTMLAddressChar"/>
    <w:semiHidden/>
    <w:rsid w:val="0007723D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07723D"/>
    <w:rPr>
      <w:rFonts w:ascii="Aptos" w:hAnsi="Aptos" w:eastAsia="SimSun" w:cs="Lucida Sans"/>
      <w:i/>
      <w:iCs/>
      <w:kern w:val="0"/>
      <w:sz w:val="20"/>
      <w:szCs w:val="20"/>
      <w:lang w:eastAsia="en-CA"/>
      <w14:ligatures w14:val="none"/>
    </w:rPr>
  </w:style>
  <w:style w:type="character" w:styleId="HTMLCite">
    <w:name w:val="HTML Cite"/>
    <w:basedOn w:val="DefaultParagraphFont"/>
    <w:semiHidden/>
    <w:rsid w:val="0007723D"/>
    <w:rPr>
      <w:i/>
      <w:iCs/>
    </w:rPr>
  </w:style>
  <w:style w:type="character" w:styleId="HTMLCode">
    <w:name w:val="HTML Code"/>
    <w:basedOn w:val="DefaultParagraphFont"/>
    <w:semiHidden/>
    <w:rsid w:val="0007723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7723D"/>
    <w:rPr>
      <w:i/>
      <w:iCs/>
    </w:rPr>
  </w:style>
  <w:style w:type="character" w:styleId="HTMLKeyboard">
    <w:name w:val="HTML Keyboard"/>
    <w:basedOn w:val="DefaultParagraphFont"/>
    <w:semiHidden/>
    <w:rsid w:val="0007723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7723D"/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07723D"/>
    <w:rPr>
      <w:rFonts w:ascii="Consolas" w:hAnsi="Consolas" w:eastAsia="SimSun" w:cs="Lucida Sans"/>
      <w:kern w:val="0"/>
      <w:sz w:val="20"/>
      <w:szCs w:val="20"/>
      <w:lang w:eastAsia="en-CA"/>
      <w14:ligatures w14:val="none"/>
    </w:rPr>
  </w:style>
  <w:style w:type="character" w:styleId="HTMLSample">
    <w:name w:val="HTML Sample"/>
    <w:basedOn w:val="DefaultParagraphFont"/>
    <w:semiHidden/>
    <w:rsid w:val="0007723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07723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07723D"/>
    <w:rPr>
      <w:i/>
      <w:iCs/>
    </w:rPr>
  </w:style>
  <w:style w:type="character" w:styleId="Hyperlink">
    <w:name w:val="Hyperlink"/>
    <w:basedOn w:val="DefaultParagraphFont"/>
    <w:uiPriority w:val="99"/>
    <w:rsid w:val="0007723D"/>
    <w:rPr>
      <w:rFonts w:ascii="Aptos" w:hAnsi="Aptos"/>
      <w:color w:val="0000FF"/>
      <w:sz w:val="18"/>
      <w:u w:val="single"/>
    </w:rPr>
  </w:style>
  <w:style w:type="paragraph" w:styleId="Index1">
    <w:name w:val="index 1"/>
    <w:basedOn w:val="Normal"/>
    <w:next w:val="Normal"/>
    <w:autoRedefine/>
    <w:semiHidden/>
    <w:rsid w:val="0007723D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07723D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07723D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07723D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07723D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07723D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07723D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07723D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07723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07723D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7723D"/>
    <w:rPr>
      <w:b/>
      <w:bCs/>
      <w:i/>
      <w:iCs/>
      <w:color w:val="549E39" w:themeColor="accent1"/>
    </w:rPr>
  </w:style>
  <w:style w:type="paragraph" w:styleId="IntenseQuote">
    <w:name w:val="Intense Quote"/>
    <w:basedOn w:val="Normal"/>
    <w:next w:val="Normal"/>
    <w:link w:val="IntenseQuoteChar"/>
    <w:uiPriority w:val="18"/>
    <w:qFormat/>
    <w:rsid w:val="0007723D"/>
    <w:pPr>
      <w:pBdr>
        <w:bottom w:val="single" w:color="549E39" w:themeColor="accent1" w:sz="4" w:space="4"/>
      </w:pBdr>
      <w:spacing w:before="200" w:after="280"/>
      <w:ind w:left="936" w:right="936"/>
    </w:pPr>
    <w:rPr>
      <w:b/>
      <w:bCs/>
      <w:i/>
      <w:iCs/>
      <w:color w:val="549E39" w:themeColor="accent1"/>
    </w:rPr>
  </w:style>
  <w:style w:type="character" w:styleId="IntenseQuoteChar" w:customStyle="1">
    <w:name w:val="Intense Quote Char"/>
    <w:basedOn w:val="DefaultParagraphFont"/>
    <w:link w:val="IntenseQuote"/>
    <w:uiPriority w:val="18"/>
    <w:rsid w:val="0007723D"/>
    <w:rPr>
      <w:rFonts w:ascii="Aptos" w:hAnsi="Aptos" w:eastAsia="SimSun" w:cs="Lucida Sans"/>
      <w:b/>
      <w:bCs/>
      <w:i/>
      <w:iCs/>
      <w:color w:val="549E39" w:themeColor="accent1"/>
      <w:kern w:val="0"/>
      <w:sz w:val="20"/>
      <w:szCs w:val="20"/>
      <w:lang w:eastAsia="en-CA"/>
      <w14:ligatures w14:val="none"/>
    </w:rPr>
  </w:style>
  <w:style w:type="character" w:styleId="IntenseReference">
    <w:name w:val="Intense Reference"/>
    <w:basedOn w:val="DefaultParagraphFont"/>
    <w:uiPriority w:val="18"/>
    <w:qFormat/>
    <w:rsid w:val="0007723D"/>
    <w:rPr>
      <w:b/>
      <w:bCs/>
      <w:smallCaps/>
      <w:color w:val="8AB833" w:themeColor="accent2"/>
      <w:spacing w:val="5"/>
      <w:u w:val="single"/>
    </w:rPr>
  </w:style>
  <w:style w:type="table" w:styleId="LightGrid-Accent11" w:customStyle="1">
    <w:name w:val="Light Grid - Accent 11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  <w:insideH w:val="single" w:color="549E39" w:themeColor="accent1" w:sz="8" w:space="0"/>
        <w:insideV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18" w:space="0"/>
          <w:right w:val="single" w:color="549E39" w:themeColor="accent1" w:sz="8" w:space="0"/>
          <w:insideH w:val="nil"/>
          <w:insideV w:val="single" w:color="549E39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49E39" w:themeColor="accent1" w:sz="6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H w:val="nil"/>
          <w:insideV w:val="single" w:color="549E39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band1Vert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V w:val="single" w:color="549E39" w:themeColor="accent1" w:sz="8" w:space="0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V w:val="single" w:color="549E39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  <w:insideH w:val="single" w:color="8AB833" w:themeColor="accent2" w:sz="8" w:space="0"/>
        <w:insideV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18" w:space="0"/>
          <w:right w:val="single" w:color="8AB833" w:themeColor="accent2" w:sz="8" w:space="0"/>
          <w:insideH w:val="nil"/>
          <w:insideV w:val="single" w:color="8AB833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B833" w:themeColor="accent2" w:sz="6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H w:val="nil"/>
          <w:insideV w:val="single" w:color="8AB833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band1Vert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V w:val="single" w:color="8AB833" w:themeColor="accent2" w:sz="8" w:space="0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V w:val="single" w:color="8AB833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  <w:insideH w:val="single" w:color="C0CF3A" w:themeColor="accent3" w:sz="8" w:space="0"/>
        <w:insideV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18" w:space="0"/>
          <w:right w:val="single" w:color="C0CF3A" w:themeColor="accent3" w:sz="8" w:space="0"/>
          <w:insideH w:val="nil"/>
          <w:insideV w:val="single" w:color="C0CF3A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CF3A" w:themeColor="accent3" w:sz="6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H w:val="nil"/>
          <w:insideV w:val="single" w:color="C0CF3A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band1Vert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V w:val="single" w:color="C0CF3A" w:themeColor="accent3" w:sz="8" w:space="0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V w:val="single" w:color="C0CF3A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  <w:insideH w:val="single" w:color="029676" w:themeColor="accent4" w:sz="8" w:space="0"/>
        <w:insideV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18" w:space="0"/>
          <w:right w:val="single" w:color="029676" w:themeColor="accent4" w:sz="8" w:space="0"/>
          <w:insideH w:val="nil"/>
          <w:insideV w:val="single" w:color="029676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29676" w:themeColor="accent4" w:sz="6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H w:val="nil"/>
          <w:insideV w:val="single" w:color="029676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band1Vert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V w:val="single" w:color="029676" w:themeColor="accent4" w:sz="8" w:space="0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V w:val="single" w:color="029676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  <w:insideH w:val="single" w:color="4AB5C4" w:themeColor="accent5" w:sz="8" w:space="0"/>
        <w:insideV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18" w:space="0"/>
          <w:right w:val="single" w:color="4AB5C4" w:themeColor="accent5" w:sz="8" w:space="0"/>
          <w:insideH w:val="nil"/>
          <w:insideV w:val="single" w:color="4AB5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B5C4" w:themeColor="accent5" w:sz="6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H w:val="nil"/>
          <w:insideV w:val="single" w:color="4AB5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band1Vert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V w:val="single" w:color="4AB5C4" w:themeColor="accent5" w:sz="8" w:space="0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V w:val="single" w:color="4AB5C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  <w:insideH w:val="single" w:color="0989B1" w:themeColor="accent6" w:sz="8" w:space="0"/>
        <w:insideV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18" w:space="0"/>
          <w:right w:val="single" w:color="0989B1" w:themeColor="accent6" w:sz="8" w:space="0"/>
          <w:insideH w:val="nil"/>
          <w:insideV w:val="single" w:color="0989B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989B1" w:themeColor="accent6" w:sz="6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H w:val="nil"/>
          <w:insideV w:val="single" w:color="0989B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band1Vert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V w:val="single" w:color="0989B1" w:themeColor="accent6" w:sz="8" w:space="0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V w:val="single" w:color="0989B1" w:themeColor="accent6" w:sz="8" w:space="0"/>
        </w:tcBorders>
      </w:tcPr>
    </w:tblStylePr>
  </w:style>
  <w:style w:type="table" w:styleId="LightGrid1" w:customStyle="1">
    <w:name w:val="Light Grid1"/>
    <w:basedOn w:val="TableNormal"/>
    <w:uiPriority w:val="62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List-Accent11" w:customStyle="1">
    <w:name w:val="Light List - Accent 11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49E39" w:themeColor="accent1" w:sz="6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band1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B833" w:themeColor="accent2" w:sz="6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band1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CF3A" w:themeColor="accent3" w:sz="6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band1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29676" w:themeColor="accent4" w:sz="6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band1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B5C4" w:themeColor="accent5" w:sz="6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band1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989B1" w:themeColor="accent6" w:sz="6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band1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</w:style>
  <w:style w:type="table" w:styleId="LightList1" w:customStyle="1">
    <w:name w:val="Light List1"/>
    <w:basedOn w:val="TableNormal"/>
    <w:uiPriority w:val="61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Shading-Accent11" w:customStyle="1">
    <w:name w:val="Light Shading - Accent 11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3E762A" w:themeColor="accent1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549E39" w:themeColor="accent1" w:sz="8" w:space="0"/>
        <w:bottom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49E39" w:themeColor="accent1" w:sz="8" w:space="0"/>
          <w:left w:val="nil"/>
          <w:bottom w:val="single" w:color="549E39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49E39" w:themeColor="accent1" w:sz="8" w:space="0"/>
          <w:left w:val="nil"/>
          <w:bottom w:val="single" w:color="549E39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668926" w:themeColor="accent2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8" w:space="0"/>
        <w:bottom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B833" w:themeColor="accent2" w:sz="8" w:space="0"/>
          <w:left w:val="nil"/>
          <w:bottom w:val="single" w:color="8AB833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B833" w:themeColor="accent2" w:sz="8" w:space="0"/>
          <w:left w:val="nil"/>
          <w:bottom w:val="single" w:color="8AB833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939F27" w:themeColor="accent3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8" w:space="0"/>
        <w:bottom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CF3A" w:themeColor="accent3" w:sz="8" w:space="0"/>
          <w:left w:val="nil"/>
          <w:bottom w:val="single" w:color="C0CF3A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CF3A" w:themeColor="accent3" w:sz="8" w:space="0"/>
          <w:left w:val="nil"/>
          <w:bottom w:val="single" w:color="C0CF3A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017057" w:themeColor="accent4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8" w:space="0"/>
        <w:bottom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29676" w:themeColor="accent4" w:sz="8" w:space="0"/>
          <w:left w:val="nil"/>
          <w:bottom w:val="single" w:color="029676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29676" w:themeColor="accent4" w:sz="8" w:space="0"/>
          <w:left w:val="nil"/>
          <w:bottom w:val="single" w:color="029676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318B98" w:themeColor="accent5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8" w:space="0"/>
        <w:bottom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B5C4" w:themeColor="accent5" w:sz="8" w:space="0"/>
          <w:left w:val="nil"/>
          <w:bottom w:val="single" w:color="4AB5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B5C4" w:themeColor="accent5" w:sz="8" w:space="0"/>
          <w:left w:val="nil"/>
          <w:bottom w:val="single" w:color="4AB5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066684" w:themeColor="accent6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8" w:space="0"/>
        <w:bottom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989B1" w:themeColor="accent6" w:sz="8" w:space="0"/>
          <w:left w:val="nil"/>
          <w:bottom w:val="single" w:color="0989B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989B1" w:themeColor="accent6" w:sz="8" w:space="0"/>
          <w:left w:val="nil"/>
          <w:bottom w:val="single" w:color="0989B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styleId="LightShading1" w:customStyle="1">
    <w:name w:val="Light Shading1"/>
    <w:basedOn w:val="TableNormal"/>
    <w:uiPriority w:val="60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semiHidden/>
    <w:rsid w:val="0007723D"/>
  </w:style>
  <w:style w:type="paragraph" w:styleId="List2">
    <w:name w:val="List 2"/>
    <w:basedOn w:val="Normal"/>
    <w:semiHidden/>
    <w:rsid w:val="0007723D"/>
    <w:pPr>
      <w:ind w:left="566" w:hanging="283"/>
      <w:contextualSpacing/>
    </w:pPr>
  </w:style>
  <w:style w:type="paragraph" w:styleId="List3">
    <w:name w:val="List 3"/>
    <w:basedOn w:val="Normal"/>
    <w:semiHidden/>
    <w:rsid w:val="0007723D"/>
    <w:pPr>
      <w:ind w:left="849" w:hanging="283"/>
      <w:contextualSpacing/>
    </w:pPr>
  </w:style>
  <w:style w:type="paragraph" w:styleId="List4">
    <w:name w:val="List 4"/>
    <w:basedOn w:val="Normal"/>
    <w:semiHidden/>
    <w:rsid w:val="0007723D"/>
    <w:pPr>
      <w:ind w:left="1132" w:hanging="283"/>
      <w:contextualSpacing/>
    </w:pPr>
  </w:style>
  <w:style w:type="paragraph" w:styleId="List5">
    <w:name w:val="List 5"/>
    <w:basedOn w:val="Normal"/>
    <w:semiHidden/>
    <w:rsid w:val="0007723D"/>
    <w:pPr>
      <w:ind w:left="1415" w:hanging="283"/>
      <w:contextualSpacing/>
    </w:pPr>
  </w:style>
  <w:style w:type="paragraph" w:styleId="ListBullet">
    <w:name w:val="List Bullet"/>
    <w:aliases w:val="RDH List Bullet"/>
    <w:basedOn w:val="BodyText"/>
    <w:uiPriority w:val="20"/>
    <w:qFormat/>
    <w:rsid w:val="0007723D"/>
    <w:pPr>
      <w:numPr>
        <w:numId w:val="4"/>
      </w:numPr>
      <w:tabs>
        <w:tab w:val="left" w:pos="360"/>
      </w:tabs>
    </w:pPr>
  </w:style>
  <w:style w:type="paragraph" w:styleId="ListBullet2">
    <w:name w:val="List Bullet 2"/>
    <w:aliases w:val="RDH List Bullet 2"/>
    <w:basedOn w:val="ListBullet"/>
    <w:uiPriority w:val="4"/>
    <w:qFormat/>
    <w:rsid w:val="0007723D"/>
    <w:pPr>
      <w:numPr>
        <w:numId w:val="5"/>
      </w:numPr>
    </w:pPr>
  </w:style>
  <w:style w:type="paragraph" w:styleId="ListBullet3">
    <w:name w:val="List Bullet 3"/>
    <w:basedOn w:val="Normal"/>
    <w:semiHidden/>
    <w:rsid w:val="0007723D"/>
    <w:pPr>
      <w:numPr>
        <w:numId w:val="6"/>
      </w:numPr>
      <w:contextualSpacing/>
    </w:pPr>
  </w:style>
  <w:style w:type="paragraph" w:styleId="ListBullet4">
    <w:name w:val="List Bullet 4"/>
    <w:basedOn w:val="Normal"/>
    <w:semiHidden/>
    <w:rsid w:val="0007723D"/>
    <w:pPr>
      <w:numPr>
        <w:numId w:val="7"/>
      </w:numPr>
      <w:contextualSpacing/>
    </w:pPr>
  </w:style>
  <w:style w:type="paragraph" w:styleId="ListBullet5">
    <w:name w:val="List Bullet 5"/>
    <w:basedOn w:val="Normal"/>
    <w:semiHidden/>
    <w:rsid w:val="0007723D"/>
    <w:pPr>
      <w:numPr>
        <w:numId w:val="8"/>
      </w:numPr>
      <w:contextualSpacing/>
    </w:pPr>
  </w:style>
  <w:style w:type="paragraph" w:styleId="ListContinue">
    <w:name w:val="List Continue"/>
    <w:basedOn w:val="Normal"/>
    <w:semiHidden/>
    <w:rsid w:val="0007723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07723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07723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07723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07723D"/>
    <w:pPr>
      <w:spacing w:after="120"/>
      <w:ind w:left="1415"/>
      <w:contextualSpacing/>
    </w:pPr>
  </w:style>
  <w:style w:type="paragraph" w:styleId="ListNumber2">
    <w:name w:val="List Number 2"/>
    <w:aliases w:val="RDH List Number 2"/>
    <w:basedOn w:val="BodyTextIndent"/>
    <w:uiPriority w:val="24"/>
    <w:unhideWhenUsed/>
    <w:rsid w:val="0007723D"/>
    <w:pPr>
      <w:numPr>
        <w:ilvl w:val="1"/>
        <w:numId w:val="13"/>
      </w:numPr>
      <w:contextualSpacing/>
    </w:pPr>
  </w:style>
  <w:style w:type="paragraph" w:styleId="ListNumber3">
    <w:name w:val="List Number 3"/>
    <w:aliases w:val="RDH List Number 3"/>
    <w:basedOn w:val="BodyTextIndent2"/>
    <w:uiPriority w:val="24"/>
    <w:unhideWhenUsed/>
    <w:rsid w:val="0007723D"/>
    <w:pPr>
      <w:numPr>
        <w:ilvl w:val="2"/>
        <w:numId w:val="13"/>
      </w:numPr>
      <w:contextualSpacing/>
    </w:pPr>
  </w:style>
  <w:style w:type="paragraph" w:styleId="ListNumber4">
    <w:name w:val="List Number 4"/>
    <w:basedOn w:val="Normal"/>
    <w:semiHidden/>
    <w:rsid w:val="0007723D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07723D"/>
    <w:pPr>
      <w:numPr>
        <w:numId w:val="11"/>
      </w:numPr>
      <w:contextualSpacing/>
    </w:pPr>
  </w:style>
  <w:style w:type="paragraph" w:styleId="ListNumber">
    <w:name w:val="List Number"/>
    <w:aliases w:val="RDH List Number"/>
    <w:basedOn w:val="BodyText"/>
    <w:uiPriority w:val="23"/>
    <w:rsid w:val="0007723D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07723D"/>
    <w:pPr>
      <w:ind w:left="720"/>
      <w:contextualSpacing/>
    </w:pPr>
  </w:style>
  <w:style w:type="paragraph" w:styleId="MacroText">
    <w:name w:val="macro"/>
    <w:link w:val="MacroTextChar"/>
    <w:semiHidden/>
    <w:rsid w:val="000772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76" w:lineRule="auto"/>
    </w:pPr>
    <w:rPr>
      <w:rFonts w:ascii="Consolas" w:hAnsi="Consolas" w:eastAsia="Times New Roman" w:cs="Times New Roman"/>
      <w:kern w:val="0"/>
      <w:sz w:val="20"/>
      <w:szCs w:val="20"/>
      <w:lang w:eastAsia="en-CA"/>
      <w14:ligatures w14:val="none"/>
    </w:rPr>
  </w:style>
  <w:style w:type="character" w:styleId="MacroTextChar" w:customStyle="1">
    <w:name w:val="Macro Text Char"/>
    <w:basedOn w:val="DefaultParagraphFont"/>
    <w:link w:val="MacroText"/>
    <w:semiHidden/>
    <w:rsid w:val="0007723D"/>
    <w:rPr>
      <w:rFonts w:ascii="Consolas" w:hAnsi="Consolas" w:eastAsia="Times New Roman" w:cs="Times New Roman"/>
      <w:kern w:val="0"/>
      <w:sz w:val="20"/>
      <w:szCs w:val="20"/>
      <w:lang w:eastAsia="en-CA"/>
      <w14:ligatures w14:val="none"/>
    </w:rPr>
  </w:style>
  <w:style w:type="table" w:styleId="MediumGrid1-Accent1">
    <w:name w:val="Medium Grid 1 Accent 1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78C45C" w:themeColor="accent1" w:themeTint="BF" w:sz="8" w:space="0"/>
        <w:left w:val="single" w:color="78C45C" w:themeColor="accent1" w:themeTint="BF" w:sz="8" w:space="0"/>
        <w:bottom w:val="single" w:color="78C45C" w:themeColor="accent1" w:themeTint="BF" w:sz="8" w:space="0"/>
        <w:right w:val="single" w:color="78C45C" w:themeColor="accent1" w:themeTint="BF" w:sz="8" w:space="0"/>
        <w:insideH w:val="single" w:color="78C45C" w:themeColor="accent1" w:themeTint="BF" w:sz="8" w:space="0"/>
        <w:insideV w:val="single" w:color="78C45C" w:themeColor="accent1" w:themeTint="BF" w:sz="8" w:space="0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45C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9D25D" w:themeColor="accent2" w:themeTint="BF" w:sz="8" w:space="0"/>
        <w:left w:val="single" w:color="A9D25D" w:themeColor="accent2" w:themeTint="BF" w:sz="8" w:space="0"/>
        <w:bottom w:val="single" w:color="A9D25D" w:themeColor="accent2" w:themeTint="BF" w:sz="8" w:space="0"/>
        <w:right w:val="single" w:color="A9D25D" w:themeColor="accent2" w:themeTint="BF" w:sz="8" w:space="0"/>
        <w:insideH w:val="single" w:color="A9D25D" w:themeColor="accent2" w:themeTint="BF" w:sz="8" w:space="0"/>
        <w:insideV w:val="single" w:color="A9D25D" w:themeColor="accent2" w:themeTint="BF" w:sz="8" w:space="0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9D25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FDB6B" w:themeColor="accent3" w:themeTint="BF" w:sz="8" w:space="0"/>
        <w:left w:val="single" w:color="CFDB6B" w:themeColor="accent3" w:themeTint="BF" w:sz="8" w:space="0"/>
        <w:bottom w:val="single" w:color="CFDB6B" w:themeColor="accent3" w:themeTint="BF" w:sz="8" w:space="0"/>
        <w:right w:val="single" w:color="CFDB6B" w:themeColor="accent3" w:themeTint="BF" w:sz="8" w:space="0"/>
        <w:insideH w:val="single" w:color="CFDB6B" w:themeColor="accent3" w:themeTint="BF" w:sz="8" w:space="0"/>
        <w:insideV w:val="single" w:color="CFDB6B" w:themeColor="accent3" w:themeTint="BF" w:sz="8" w:space="0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DB6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3EEBA" w:themeColor="accent4" w:themeTint="BF" w:sz="8" w:space="0"/>
        <w:left w:val="single" w:color="03EEBA" w:themeColor="accent4" w:themeTint="BF" w:sz="8" w:space="0"/>
        <w:bottom w:val="single" w:color="03EEBA" w:themeColor="accent4" w:themeTint="BF" w:sz="8" w:space="0"/>
        <w:right w:val="single" w:color="03EEBA" w:themeColor="accent4" w:themeTint="BF" w:sz="8" w:space="0"/>
        <w:insideH w:val="single" w:color="03EEBA" w:themeColor="accent4" w:themeTint="BF" w:sz="8" w:space="0"/>
        <w:insideV w:val="single" w:color="03EEBA" w:themeColor="accent4" w:themeTint="BF" w:sz="8" w:space="0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3EEB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77C7D2" w:themeColor="accent5" w:themeTint="BF" w:sz="8" w:space="0"/>
        <w:left w:val="single" w:color="77C7D2" w:themeColor="accent5" w:themeTint="BF" w:sz="8" w:space="0"/>
        <w:bottom w:val="single" w:color="77C7D2" w:themeColor="accent5" w:themeTint="BF" w:sz="8" w:space="0"/>
        <w:right w:val="single" w:color="77C7D2" w:themeColor="accent5" w:themeTint="BF" w:sz="8" w:space="0"/>
        <w:insideH w:val="single" w:color="77C7D2" w:themeColor="accent5" w:themeTint="BF" w:sz="8" w:space="0"/>
        <w:insideV w:val="single" w:color="77C7D2" w:themeColor="accent5" w:themeTint="BF" w:sz="8" w:space="0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7C7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17BEF3" w:themeColor="accent6" w:themeTint="BF" w:sz="8" w:space="0"/>
        <w:left w:val="single" w:color="17BEF3" w:themeColor="accent6" w:themeTint="BF" w:sz="8" w:space="0"/>
        <w:bottom w:val="single" w:color="17BEF3" w:themeColor="accent6" w:themeTint="BF" w:sz="8" w:space="0"/>
        <w:right w:val="single" w:color="17BEF3" w:themeColor="accent6" w:themeTint="BF" w:sz="8" w:space="0"/>
        <w:insideH w:val="single" w:color="17BEF3" w:themeColor="accent6" w:themeTint="BF" w:sz="8" w:space="0"/>
        <w:insideV w:val="single" w:color="17BEF3" w:themeColor="accent6" w:themeTint="BF" w:sz="8" w:space="0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7BEF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rid11" w:customStyle="1">
    <w:name w:val="Medium Grid 11"/>
    <w:basedOn w:val="TableNormal"/>
    <w:uiPriority w:val="67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  <w:insideH w:val="single" w:color="549E39" w:themeColor="accent1" w:sz="8" w:space="0"/>
        <w:insideV w:val="single" w:color="549E39" w:themeColor="accent1" w:sz="8" w:space="0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color="549E39" w:themeColor="accent1" w:sz="6" w:space="0"/>
          <w:insideV w:val="single" w:color="549E39" w:themeColor="accent1" w:sz="6" w:space="0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  <w:insideH w:val="single" w:color="8AB833" w:themeColor="accent2" w:sz="8" w:space="0"/>
        <w:insideV w:val="single" w:color="8AB833" w:themeColor="accent2" w:sz="8" w:space="0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color="8AB833" w:themeColor="accent2" w:sz="6" w:space="0"/>
          <w:insideV w:val="single" w:color="8AB833" w:themeColor="accent2" w:sz="6" w:space="0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  <w:insideH w:val="single" w:color="C0CF3A" w:themeColor="accent3" w:sz="8" w:space="0"/>
        <w:insideV w:val="single" w:color="C0CF3A" w:themeColor="accent3" w:sz="8" w:space="0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color="C0CF3A" w:themeColor="accent3" w:sz="6" w:space="0"/>
          <w:insideV w:val="single" w:color="C0CF3A" w:themeColor="accent3" w:sz="6" w:space="0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  <w:insideH w:val="single" w:color="029676" w:themeColor="accent4" w:sz="8" w:space="0"/>
        <w:insideV w:val="single" w:color="029676" w:themeColor="accent4" w:sz="8" w:space="0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color="029676" w:themeColor="accent4" w:sz="6" w:space="0"/>
          <w:insideV w:val="single" w:color="029676" w:themeColor="accent4" w:sz="6" w:space="0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  <w:insideH w:val="single" w:color="4AB5C4" w:themeColor="accent5" w:sz="8" w:space="0"/>
        <w:insideV w:val="single" w:color="4AB5C4" w:themeColor="accent5" w:sz="8" w:space="0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color="4AB5C4" w:themeColor="accent5" w:sz="6" w:space="0"/>
          <w:insideV w:val="single" w:color="4AB5C4" w:themeColor="accent5" w:sz="6" w:space="0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  <w:insideH w:val="single" w:color="0989B1" w:themeColor="accent6" w:sz="8" w:space="0"/>
        <w:insideV w:val="single" w:color="0989B1" w:themeColor="accent6" w:sz="8" w:space="0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color="0989B1" w:themeColor="accent6" w:sz="6" w:space="0"/>
          <w:insideV w:val="single" w:color="0989B1" w:themeColor="accent6" w:sz="6" w:space="0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1" w:customStyle="1">
    <w:name w:val="Medium Grid 21"/>
    <w:basedOn w:val="TableNormal"/>
    <w:uiPriority w:val="68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5D4F7" w:themeFill="accent6" w:themeFillTint="7F"/>
      </w:tcPr>
    </w:tblStylePr>
  </w:style>
  <w:style w:type="table" w:styleId="MediumGrid31" w:customStyle="1">
    <w:name w:val="Medium Grid 31"/>
    <w:basedOn w:val="TableNormal"/>
    <w:uiPriority w:val="6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List1-Accent11" w:customStyle="1">
    <w:name w:val="Medium List 1 - Accent 11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549E39" w:themeColor="accent1" w:sz="8" w:space="0"/>
        <w:bottom w:val="single" w:color="549E39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49E39" w:themeColor="accent1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549E39" w:themeColor="accent1" w:sz="8" w:space="0"/>
          <w:bottom w:val="single" w:color="549E3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49E39" w:themeColor="accent1" w:sz="8" w:space="0"/>
          <w:bottom w:val="single" w:color="549E39" w:themeColor="accent1" w:sz="8" w:space="0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8" w:space="0"/>
        <w:bottom w:val="single" w:color="8AB833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B833" w:themeColor="accent2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8AB833" w:themeColor="accent2" w:sz="8" w:space="0"/>
          <w:bottom w:val="single" w:color="8AB83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B833" w:themeColor="accent2" w:sz="8" w:space="0"/>
          <w:bottom w:val="single" w:color="8AB833" w:themeColor="accent2" w:sz="8" w:space="0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8" w:space="0"/>
        <w:bottom w:val="single" w:color="C0CF3A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CF3A" w:themeColor="accent3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C0CF3A" w:themeColor="accent3" w:sz="8" w:space="0"/>
          <w:bottom w:val="single" w:color="C0CF3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CF3A" w:themeColor="accent3" w:sz="8" w:space="0"/>
          <w:bottom w:val="single" w:color="C0CF3A" w:themeColor="accent3" w:sz="8" w:space="0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8" w:space="0"/>
        <w:bottom w:val="single" w:color="029676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29676" w:themeColor="accent4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29676" w:themeColor="accent4" w:sz="8" w:space="0"/>
          <w:bottom w:val="single" w:color="02967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29676" w:themeColor="accent4" w:sz="8" w:space="0"/>
          <w:bottom w:val="single" w:color="029676" w:themeColor="accent4" w:sz="8" w:space="0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8" w:space="0"/>
        <w:bottom w:val="single" w:color="4AB5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B5C4" w:themeColor="accent5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4AB5C4" w:themeColor="accent5" w:sz="8" w:space="0"/>
          <w:bottom w:val="single" w:color="4AB5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B5C4" w:themeColor="accent5" w:sz="8" w:space="0"/>
          <w:bottom w:val="single" w:color="4AB5C4" w:themeColor="accent5" w:sz="8" w:space="0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8" w:space="0"/>
        <w:bottom w:val="single" w:color="0989B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989B1" w:themeColor="accent6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989B1" w:themeColor="accent6" w:sz="8" w:space="0"/>
          <w:bottom w:val="single" w:color="0989B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989B1" w:themeColor="accent6" w:sz="8" w:space="0"/>
          <w:bottom w:val="single" w:color="0989B1" w:themeColor="accent6" w:sz="8" w:space="0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11" w:customStyle="1">
    <w:name w:val="Medium List 11"/>
    <w:basedOn w:val="TableNormal"/>
    <w:uiPriority w:val="65"/>
    <w:rsid w:val="0007723D"/>
    <w:pPr>
      <w:spacing w:after="0" w:line="240" w:lineRule="auto"/>
    </w:pPr>
    <w:rPr>
      <w:rFonts w:ascii="Aptos" w:hAnsi="Aptos" w:eastAsia="Times New Roman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49E39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49E39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49E39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49E39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AB833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B833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B833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CF3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CF3A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CF3A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CF3A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2967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29676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29676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29676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B5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AB5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B5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B5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989B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989B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989B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989B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1" w:customStyle="1">
    <w:name w:val="Medium List 21"/>
    <w:basedOn w:val="TableNormal"/>
    <w:uiPriority w:val="66"/>
    <w:rsid w:val="0007723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1" w:customStyle="1">
    <w:name w:val="Medium Shading 1 - Accent 11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78C45C" w:themeColor="accent1" w:themeTint="BF" w:sz="8" w:space="0"/>
        <w:left w:val="single" w:color="78C45C" w:themeColor="accent1" w:themeTint="BF" w:sz="8" w:space="0"/>
        <w:bottom w:val="single" w:color="78C45C" w:themeColor="accent1" w:themeTint="BF" w:sz="8" w:space="0"/>
        <w:right w:val="single" w:color="78C45C" w:themeColor="accent1" w:themeTint="BF" w:sz="8" w:space="0"/>
        <w:insideH w:val="single" w:color="78C45C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45C" w:themeColor="accent1" w:themeTint="BF" w:sz="8" w:space="0"/>
          <w:left w:val="single" w:color="78C45C" w:themeColor="accent1" w:themeTint="BF" w:sz="8" w:space="0"/>
          <w:bottom w:val="single" w:color="78C45C" w:themeColor="accent1" w:themeTint="BF" w:sz="8" w:space="0"/>
          <w:right w:val="single" w:color="78C45C" w:themeColor="accent1" w:themeTint="BF" w:sz="8" w:space="0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45C" w:themeColor="accent1" w:themeTint="BF" w:sz="6" w:space="0"/>
          <w:left w:val="single" w:color="78C45C" w:themeColor="accent1" w:themeTint="BF" w:sz="8" w:space="0"/>
          <w:bottom w:val="single" w:color="78C45C" w:themeColor="accent1" w:themeTint="BF" w:sz="8" w:space="0"/>
          <w:right w:val="single" w:color="78C45C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9D25D" w:themeColor="accent2" w:themeTint="BF" w:sz="8" w:space="0"/>
        <w:left w:val="single" w:color="A9D25D" w:themeColor="accent2" w:themeTint="BF" w:sz="8" w:space="0"/>
        <w:bottom w:val="single" w:color="A9D25D" w:themeColor="accent2" w:themeTint="BF" w:sz="8" w:space="0"/>
        <w:right w:val="single" w:color="A9D25D" w:themeColor="accent2" w:themeTint="BF" w:sz="8" w:space="0"/>
        <w:insideH w:val="single" w:color="A9D25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9D25D" w:themeColor="accent2" w:themeTint="BF" w:sz="8" w:space="0"/>
          <w:left w:val="single" w:color="A9D25D" w:themeColor="accent2" w:themeTint="BF" w:sz="8" w:space="0"/>
          <w:bottom w:val="single" w:color="A9D25D" w:themeColor="accent2" w:themeTint="BF" w:sz="8" w:space="0"/>
          <w:right w:val="single" w:color="A9D25D" w:themeColor="accent2" w:themeTint="BF" w:sz="8" w:space="0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9D25D" w:themeColor="accent2" w:themeTint="BF" w:sz="6" w:space="0"/>
          <w:left w:val="single" w:color="A9D25D" w:themeColor="accent2" w:themeTint="BF" w:sz="8" w:space="0"/>
          <w:bottom w:val="single" w:color="A9D25D" w:themeColor="accent2" w:themeTint="BF" w:sz="8" w:space="0"/>
          <w:right w:val="single" w:color="A9D25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CFDB6B" w:themeColor="accent3" w:themeTint="BF" w:sz="8" w:space="0"/>
        <w:left w:val="single" w:color="CFDB6B" w:themeColor="accent3" w:themeTint="BF" w:sz="8" w:space="0"/>
        <w:bottom w:val="single" w:color="CFDB6B" w:themeColor="accent3" w:themeTint="BF" w:sz="8" w:space="0"/>
        <w:right w:val="single" w:color="CFDB6B" w:themeColor="accent3" w:themeTint="BF" w:sz="8" w:space="0"/>
        <w:insideH w:val="single" w:color="CFDB6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DB6B" w:themeColor="accent3" w:themeTint="BF" w:sz="8" w:space="0"/>
          <w:left w:val="single" w:color="CFDB6B" w:themeColor="accent3" w:themeTint="BF" w:sz="8" w:space="0"/>
          <w:bottom w:val="single" w:color="CFDB6B" w:themeColor="accent3" w:themeTint="BF" w:sz="8" w:space="0"/>
          <w:right w:val="single" w:color="CFDB6B" w:themeColor="accent3" w:themeTint="BF" w:sz="8" w:space="0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DB6B" w:themeColor="accent3" w:themeTint="BF" w:sz="6" w:space="0"/>
          <w:left w:val="single" w:color="CFDB6B" w:themeColor="accent3" w:themeTint="BF" w:sz="8" w:space="0"/>
          <w:bottom w:val="single" w:color="CFDB6B" w:themeColor="accent3" w:themeTint="BF" w:sz="8" w:space="0"/>
          <w:right w:val="single" w:color="CFDB6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03EEBA" w:themeColor="accent4" w:themeTint="BF" w:sz="8" w:space="0"/>
        <w:left w:val="single" w:color="03EEBA" w:themeColor="accent4" w:themeTint="BF" w:sz="8" w:space="0"/>
        <w:bottom w:val="single" w:color="03EEBA" w:themeColor="accent4" w:themeTint="BF" w:sz="8" w:space="0"/>
        <w:right w:val="single" w:color="03EEBA" w:themeColor="accent4" w:themeTint="BF" w:sz="8" w:space="0"/>
        <w:insideH w:val="single" w:color="03EEBA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3EEBA" w:themeColor="accent4" w:themeTint="BF" w:sz="8" w:space="0"/>
          <w:left w:val="single" w:color="03EEBA" w:themeColor="accent4" w:themeTint="BF" w:sz="8" w:space="0"/>
          <w:bottom w:val="single" w:color="03EEBA" w:themeColor="accent4" w:themeTint="BF" w:sz="8" w:space="0"/>
          <w:right w:val="single" w:color="03EEBA" w:themeColor="accent4" w:themeTint="BF" w:sz="8" w:space="0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3EEBA" w:themeColor="accent4" w:themeTint="BF" w:sz="6" w:space="0"/>
          <w:left w:val="single" w:color="03EEBA" w:themeColor="accent4" w:themeTint="BF" w:sz="8" w:space="0"/>
          <w:bottom w:val="single" w:color="03EEBA" w:themeColor="accent4" w:themeTint="BF" w:sz="8" w:space="0"/>
          <w:right w:val="single" w:color="03EEBA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77C7D2" w:themeColor="accent5" w:themeTint="BF" w:sz="8" w:space="0"/>
        <w:left w:val="single" w:color="77C7D2" w:themeColor="accent5" w:themeTint="BF" w:sz="8" w:space="0"/>
        <w:bottom w:val="single" w:color="77C7D2" w:themeColor="accent5" w:themeTint="BF" w:sz="8" w:space="0"/>
        <w:right w:val="single" w:color="77C7D2" w:themeColor="accent5" w:themeTint="BF" w:sz="8" w:space="0"/>
        <w:insideH w:val="single" w:color="77C7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7C7D2" w:themeColor="accent5" w:themeTint="BF" w:sz="8" w:space="0"/>
          <w:left w:val="single" w:color="77C7D2" w:themeColor="accent5" w:themeTint="BF" w:sz="8" w:space="0"/>
          <w:bottom w:val="single" w:color="77C7D2" w:themeColor="accent5" w:themeTint="BF" w:sz="8" w:space="0"/>
          <w:right w:val="single" w:color="77C7D2" w:themeColor="accent5" w:themeTint="BF" w:sz="8" w:space="0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7C7D2" w:themeColor="accent5" w:themeTint="BF" w:sz="6" w:space="0"/>
          <w:left w:val="single" w:color="77C7D2" w:themeColor="accent5" w:themeTint="BF" w:sz="8" w:space="0"/>
          <w:bottom w:val="single" w:color="77C7D2" w:themeColor="accent5" w:themeTint="BF" w:sz="8" w:space="0"/>
          <w:right w:val="single" w:color="77C7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17BEF3" w:themeColor="accent6" w:themeTint="BF" w:sz="8" w:space="0"/>
        <w:left w:val="single" w:color="17BEF3" w:themeColor="accent6" w:themeTint="BF" w:sz="8" w:space="0"/>
        <w:bottom w:val="single" w:color="17BEF3" w:themeColor="accent6" w:themeTint="BF" w:sz="8" w:space="0"/>
        <w:right w:val="single" w:color="17BEF3" w:themeColor="accent6" w:themeTint="BF" w:sz="8" w:space="0"/>
        <w:insideH w:val="single" w:color="17BEF3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7BEF3" w:themeColor="accent6" w:themeTint="BF" w:sz="8" w:space="0"/>
          <w:left w:val="single" w:color="17BEF3" w:themeColor="accent6" w:themeTint="BF" w:sz="8" w:space="0"/>
          <w:bottom w:val="single" w:color="17BEF3" w:themeColor="accent6" w:themeTint="BF" w:sz="8" w:space="0"/>
          <w:right w:val="single" w:color="17BEF3" w:themeColor="accent6" w:themeTint="BF" w:sz="8" w:space="0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7BEF3" w:themeColor="accent6" w:themeTint="BF" w:sz="6" w:space="0"/>
          <w:left w:val="single" w:color="17BEF3" w:themeColor="accent6" w:themeTint="BF" w:sz="8" w:space="0"/>
          <w:bottom w:val="single" w:color="17BEF3" w:themeColor="accent6" w:themeTint="BF" w:sz="8" w:space="0"/>
          <w:right w:val="single" w:color="17BEF3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1" w:customStyle="1">
    <w:name w:val="Medium Shading 11"/>
    <w:basedOn w:val="TableNormal"/>
    <w:uiPriority w:val="63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1" w:customStyle="1">
    <w:name w:val="Medium Shading 2 - Accent 11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1" w:customStyle="1">
    <w:name w:val="Medium Shading 21"/>
    <w:basedOn w:val="TableNormal"/>
    <w:uiPriority w:val="64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07723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7723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07723D"/>
    <w:rPr>
      <w:rFonts w:asciiTheme="majorHAnsi" w:hAnsiTheme="majorHAnsi" w:eastAsiaTheme="majorEastAsia" w:cstheme="majorBidi"/>
      <w:kern w:val="0"/>
      <w:shd w:val="pct20" w:color="auto" w:fill="auto"/>
      <w:lang w:eastAsia="en-CA"/>
      <w14:ligatures w14:val="none"/>
    </w:rPr>
  </w:style>
  <w:style w:type="paragraph" w:styleId="NormalWeb">
    <w:name w:val="Normal (Web)"/>
    <w:basedOn w:val="Normal"/>
    <w:semiHidden/>
    <w:rsid w:val="0007723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07723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7723D"/>
  </w:style>
  <w:style w:type="character" w:styleId="NoteHeadingChar" w:customStyle="1">
    <w:name w:val="Note Heading Char"/>
    <w:basedOn w:val="DefaultParagraphFont"/>
    <w:link w:val="NoteHeading"/>
    <w:semiHidden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character" w:styleId="PageNumber">
    <w:name w:val="page number"/>
    <w:basedOn w:val="DefaultParagraphFont"/>
    <w:uiPriority w:val="99"/>
    <w:semiHidden/>
    <w:rsid w:val="0007723D"/>
  </w:style>
  <w:style w:type="character" w:styleId="PlaceholderText">
    <w:name w:val="Placeholder Text"/>
    <w:basedOn w:val="DefaultParagraphFont"/>
    <w:uiPriority w:val="99"/>
    <w:semiHidden/>
    <w:rsid w:val="0007723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7723D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07723D"/>
    <w:rPr>
      <w:rFonts w:ascii="Consolas" w:hAnsi="Consolas" w:eastAsia="SimSun" w:cs="Lucida Sans"/>
      <w:kern w:val="0"/>
      <w:sz w:val="21"/>
      <w:szCs w:val="21"/>
      <w:lang w:eastAsia="en-CA"/>
      <w14:ligatures w14:val="none"/>
    </w:rPr>
  </w:style>
  <w:style w:type="paragraph" w:styleId="Quote">
    <w:name w:val="Quote"/>
    <w:basedOn w:val="Normal"/>
    <w:next w:val="Normal"/>
    <w:link w:val="QuoteChar"/>
    <w:uiPriority w:val="99"/>
    <w:qFormat/>
    <w:rsid w:val="0007723D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99"/>
    <w:rsid w:val="0007723D"/>
    <w:rPr>
      <w:rFonts w:ascii="Aptos" w:hAnsi="Aptos" w:eastAsia="SimSun" w:cs="Lucida Sans"/>
      <w:i/>
      <w:iCs/>
      <w:color w:val="000000" w:themeColor="text1"/>
      <w:kern w:val="0"/>
      <w:sz w:val="20"/>
      <w:szCs w:val="20"/>
      <w:lang w:eastAsia="en-CA"/>
      <w14:ligatures w14:val="none"/>
    </w:rPr>
  </w:style>
  <w:style w:type="paragraph" w:styleId="RDHAddressBlock" w:customStyle="1">
    <w:name w:val="RDH Address Block"/>
    <w:basedOn w:val="BodyText"/>
    <w:uiPriority w:val="99"/>
    <w:qFormat/>
    <w:rsid w:val="0007723D"/>
    <w:pPr>
      <w:spacing w:before="0" w:after="0" w:line="240" w:lineRule="exact"/>
    </w:pPr>
    <w:rPr>
      <w:bCs/>
      <w:kern w:val="32"/>
      <w:szCs w:val="32"/>
    </w:rPr>
  </w:style>
  <w:style w:type="paragraph" w:styleId="RDHAddressBlockBold" w:customStyle="1">
    <w:name w:val="RDH Address Block Bold"/>
    <w:basedOn w:val="RDHAddressBlock"/>
    <w:uiPriority w:val="99"/>
    <w:rsid w:val="0007723D"/>
    <w:rPr>
      <w:b/>
    </w:rPr>
  </w:style>
  <w:style w:type="paragraph" w:styleId="RDHAppendixSubtitle" w:customStyle="1">
    <w:name w:val="RDH Appendix Subtitle"/>
    <w:uiPriority w:val="99"/>
    <w:rsid w:val="0007723D"/>
    <w:pPr>
      <w:framePr w:wrap="around" w:hAnchor="margin" w:x="2017" w:y="1"/>
      <w:spacing w:after="0" w:line="240" w:lineRule="auto"/>
      <w:suppressOverlap/>
    </w:pPr>
    <w:rPr>
      <w:rFonts w:ascii="Aptos" w:hAnsi="Aptos"/>
      <w:b/>
      <w:kern w:val="0"/>
      <w:szCs w:val="18"/>
      <w14:ligatures w14:val="none"/>
    </w:rPr>
  </w:style>
  <w:style w:type="paragraph" w:styleId="RDHAppendixTitle" w:customStyle="1">
    <w:name w:val="RDH Appendix Title"/>
    <w:uiPriority w:val="99"/>
    <w:rsid w:val="0007723D"/>
    <w:pPr>
      <w:framePr w:wrap="around" w:hAnchor="margin" w:xAlign="right" w:y="1"/>
      <w:spacing w:after="120" w:line="600" w:lineRule="atLeast"/>
      <w:suppressOverlap/>
    </w:pPr>
    <w:rPr>
      <w:rFonts w:ascii="Aptos" w:hAnsi="Aptos"/>
      <w:b/>
      <w:kern w:val="0"/>
      <w:sz w:val="52"/>
      <w:szCs w:val="18"/>
      <w14:ligatures w14:val="none"/>
    </w:rPr>
  </w:style>
  <w:style w:type="paragraph" w:styleId="RDHCallout" w:customStyle="1">
    <w:name w:val="RDH Callout"/>
    <w:uiPriority w:val="69"/>
    <w:rsid w:val="0007723D"/>
    <w:pPr>
      <w:spacing w:after="0" w:line="320" w:lineRule="atLeast"/>
    </w:pPr>
    <w:rPr>
      <w:rFonts w:ascii="Aptos" w:hAnsi="Aptos" w:eastAsia="Times New Roman" w:cs="Tahoma"/>
      <w:kern w:val="0"/>
      <w:sz w:val="22"/>
      <w:szCs w:val="16"/>
      <w:lang w:eastAsia="en-CA"/>
      <w14:ligatures w14:val="none"/>
    </w:rPr>
  </w:style>
  <w:style w:type="paragraph" w:styleId="RDHTableText" w:customStyle="1">
    <w:name w:val="RDH Table Text"/>
    <w:basedOn w:val="BodyText"/>
    <w:uiPriority w:val="4"/>
    <w:qFormat/>
    <w:rsid w:val="0007723D"/>
    <w:pPr>
      <w:spacing w:before="60" w:after="60" w:line="180" w:lineRule="atLeast"/>
    </w:pPr>
  </w:style>
  <w:style w:type="paragraph" w:styleId="RDHCoverText" w:customStyle="1">
    <w:name w:val="RDH Cover Text"/>
    <w:basedOn w:val="RDHTableText"/>
    <w:uiPriority w:val="99"/>
    <w:rsid w:val="0007723D"/>
    <w:pPr>
      <w:spacing w:before="0" w:after="0" w:line="280" w:lineRule="atLeast"/>
    </w:pPr>
    <w:rPr>
      <w:b/>
    </w:rPr>
  </w:style>
  <w:style w:type="paragraph" w:styleId="RDHExecSum" w:customStyle="1">
    <w:name w:val="RDH Exec Sum"/>
    <w:basedOn w:val="Heading1"/>
    <w:rsid w:val="00F15EEF"/>
  </w:style>
  <w:style w:type="paragraph" w:styleId="RDHExecutiveSummary" w:customStyle="1">
    <w:name w:val="RDH Executive Summary"/>
    <w:basedOn w:val="Heading1"/>
    <w:rsid w:val="00F15EEF"/>
    <w:pPr>
      <w:numPr>
        <w:numId w:val="0"/>
      </w:numPr>
      <w:ind w:left="1080" w:hanging="1080"/>
    </w:pPr>
  </w:style>
  <w:style w:type="paragraph" w:styleId="RDHFigureCaption" w:customStyle="1">
    <w:name w:val="RDH Figure Caption"/>
    <w:next w:val="Normal"/>
    <w:uiPriority w:val="29"/>
    <w:qFormat/>
    <w:rsid w:val="0007723D"/>
    <w:pPr>
      <w:spacing w:before="300" w:after="0" w:line="180" w:lineRule="atLeast"/>
    </w:pPr>
    <w:rPr>
      <w:rFonts w:ascii="Aptos" w:hAnsi="Aptos"/>
      <w:i/>
      <w:color w:val="FFFFFF" w:themeColor="background1"/>
      <w:kern w:val="0"/>
      <w:sz w:val="18"/>
      <w14:ligatures w14:val="none"/>
    </w:rPr>
  </w:style>
  <w:style w:type="paragraph" w:styleId="RDHFigureLabels" w:customStyle="1">
    <w:name w:val="RDH Figure Labels"/>
    <w:uiPriority w:val="32"/>
    <w:qFormat/>
    <w:rsid w:val="0007723D"/>
    <w:pPr>
      <w:spacing w:after="0" w:line="240" w:lineRule="auto"/>
    </w:pPr>
    <w:rPr>
      <w:rFonts w:ascii="Aptos" w:hAnsi="Aptos" w:eastAsia="PMingLiU" w:cs="Times New Roman"/>
      <w:kern w:val="0"/>
      <w:sz w:val="16"/>
      <w:lang w:eastAsia="zh-TW"/>
      <w14:ligatures w14:val="none"/>
    </w:rPr>
  </w:style>
  <w:style w:type="table" w:styleId="RDHFigureTable" w:customStyle="1">
    <w:name w:val="RDH Figure Table"/>
    <w:basedOn w:val="TableNormal"/>
    <w:uiPriority w:val="99"/>
    <w:qFormat/>
    <w:rsid w:val="0007723D"/>
    <w:pPr>
      <w:spacing w:after="0" w:line="240" w:lineRule="auto"/>
    </w:pPr>
    <w:rPr>
      <w:rFonts w:ascii="Aptos" w:hAnsi="Aptos"/>
      <w:color w:val="FFFFFF" w:themeColor="background1"/>
      <w:kern w:val="0"/>
      <w:sz w:val="18"/>
      <w:szCs w:val="18"/>
      <w14:ligatures w14:val="none"/>
    </w:rPr>
    <w:tblPr>
      <w:tblBorders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  <w:insideH w:val="single" w:color="808080" w:sz="8" w:space="0"/>
        <w:insideV w:val="single" w:color="808080" w:sz="8" w:space="0"/>
      </w:tblBorders>
    </w:tblPr>
    <w:trPr>
      <w:cantSplit/>
    </w:trPr>
  </w:style>
  <w:style w:type="paragraph" w:styleId="RDHFigureText" w:customStyle="1">
    <w:name w:val="RDH Figure Text"/>
    <w:basedOn w:val="BodyText"/>
    <w:uiPriority w:val="9"/>
    <w:qFormat/>
    <w:rsid w:val="0007723D"/>
    <w:pPr>
      <w:spacing w:line="180" w:lineRule="atLeast"/>
    </w:pPr>
    <w:rPr>
      <w:i/>
    </w:rPr>
  </w:style>
  <w:style w:type="paragraph" w:styleId="RDHFolio" w:customStyle="1">
    <w:name w:val="RDH Folio"/>
    <w:basedOn w:val="BodyText"/>
    <w:uiPriority w:val="69"/>
    <w:qFormat/>
    <w:rsid w:val="0007723D"/>
    <w:rPr>
      <w:caps/>
      <w:spacing w:val="4"/>
      <w:sz w:val="12"/>
    </w:rPr>
  </w:style>
  <w:style w:type="paragraph" w:styleId="RDHLetterToFrom" w:customStyle="1">
    <w:name w:val="RDH Letter ToFrom"/>
    <w:uiPriority w:val="99"/>
    <w:rsid w:val="0007723D"/>
    <w:pPr>
      <w:spacing w:after="0" w:line="240" w:lineRule="exact"/>
      <w:jc w:val="right"/>
    </w:pPr>
    <w:rPr>
      <w:rFonts w:ascii="Aptos" w:hAnsi="Aptos" w:cs="Times New Roman"/>
      <w:caps/>
      <w:kern w:val="0"/>
      <w:sz w:val="12"/>
      <w14:ligatures w14:val="none"/>
    </w:rPr>
  </w:style>
  <w:style w:type="paragraph" w:styleId="RDHLetterCC" w:customStyle="1">
    <w:name w:val="RDH Letter CC"/>
    <w:basedOn w:val="RDHLetterToFrom"/>
    <w:uiPriority w:val="99"/>
    <w:rsid w:val="0007723D"/>
    <w:rPr>
      <w:rFonts w:eastAsia="Times New Roman"/>
    </w:rPr>
  </w:style>
  <w:style w:type="numbering" w:styleId="RDHNumberList" w:customStyle="1">
    <w:name w:val="RDH Number List"/>
    <w:uiPriority w:val="99"/>
    <w:rsid w:val="0007723D"/>
    <w:pPr>
      <w:numPr>
        <w:numId w:val="9"/>
      </w:numPr>
    </w:pPr>
  </w:style>
  <w:style w:type="paragraph" w:styleId="RDHPhoto" w:customStyle="1">
    <w:name w:val="RDH Photo"/>
    <w:basedOn w:val="NoSpacing"/>
    <w:next w:val="RDHFigureCaption"/>
    <w:uiPriority w:val="99"/>
    <w:rsid w:val="0007723D"/>
    <w:pPr>
      <w:keepNext/>
    </w:pPr>
  </w:style>
  <w:style w:type="paragraph" w:styleId="RDHProjectInformation" w:customStyle="1">
    <w:name w:val="RDH Project Information"/>
    <w:basedOn w:val="BodyText"/>
    <w:uiPriority w:val="99"/>
    <w:qFormat/>
    <w:rsid w:val="0007723D"/>
    <w:pPr>
      <w:spacing w:before="0" w:after="0" w:line="280" w:lineRule="exact"/>
    </w:pPr>
    <w:rPr>
      <w:b/>
    </w:rPr>
  </w:style>
  <w:style w:type="paragraph" w:styleId="RDHRecommendation" w:customStyle="1">
    <w:name w:val="RDH Recommendation"/>
    <w:basedOn w:val="RDHTableText"/>
    <w:uiPriority w:val="4"/>
    <w:qFormat/>
    <w:rsid w:val="0007723D"/>
    <w:pPr>
      <w:jc w:val="center"/>
    </w:pPr>
    <w:rPr>
      <w:sz w:val="32"/>
    </w:rPr>
  </w:style>
  <w:style w:type="paragraph" w:styleId="RDHRecommendationSummary" w:customStyle="1">
    <w:name w:val="RDH Recommendation Summary"/>
    <w:basedOn w:val="RDHRecommendation"/>
    <w:rsid w:val="0007723D"/>
    <w:rPr>
      <w:color w:val="FFFFFF"/>
    </w:rPr>
  </w:style>
  <w:style w:type="table" w:styleId="RDHRecommendationTable" w:customStyle="1">
    <w:name w:val="RDH Recommendation Table"/>
    <w:basedOn w:val="TableNormal"/>
    <w:uiPriority w:val="99"/>
    <w:qFormat/>
    <w:rsid w:val="0007723D"/>
    <w:pPr>
      <w:spacing w:before="120" w:after="120" w:line="220" w:lineRule="atLeast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58" w:type="dxa"/>
        <w:right w:w="58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jc w:val="left"/>
      </w:pPr>
      <w:rPr>
        <w:rFonts w:ascii="@NSimSun" w:hAnsi="@NSimSun"/>
        <w:b w:val="0"/>
        <w:caps w:val="0"/>
        <w:smallCaps w:val="0"/>
        <w:color w:val="FFFFFF"/>
        <w:sz w:val="18"/>
      </w:rPr>
      <w:tblPr/>
      <w:trPr>
        <w:cantSplit w:val="0"/>
      </w:trPr>
      <w:tcPr>
        <w:shd w:val="clear" w:color="auto" w:fill="808080"/>
      </w:tcPr>
    </w:tblStylePr>
    <w:tblStylePr w:type="firstCol">
      <w:pPr>
        <w:jc w:val="center"/>
      </w:pPr>
      <w:rPr>
        <w:rFonts w:ascii="@NSimSun" w:hAnsi="@NSimSun"/>
        <w:b/>
        <w:color w:val="FFFFFF"/>
        <w:sz w:val="32"/>
      </w:rPr>
      <w:tblPr/>
      <w:trPr>
        <w:cantSplit w:val="0"/>
      </w:trPr>
      <w:tcPr>
        <w:shd w:val="clear" w:color="auto" w:fill="BABF10"/>
      </w:tcPr>
    </w:tblStylePr>
  </w:style>
  <w:style w:type="paragraph" w:styleId="RDHSalutation" w:customStyle="1">
    <w:name w:val="RDH Salutation"/>
    <w:next w:val="BodyText"/>
    <w:uiPriority w:val="99"/>
    <w:rsid w:val="0007723D"/>
    <w:pPr>
      <w:spacing w:before="240" w:after="120" w:line="280" w:lineRule="atLeast"/>
    </w:pPr>
    <w:rPr>
      <w:rFonts w:ascii="Aptos" w:hAnsi="Aptos" w:eastAsia="Times New Roman" w:cs="Times New Roman"/>
      <w:kern w:val="0"/>
      <w:sz w:val="18"/>
      <w14:ligatures w14:val="none"/>
    </w:rPr>
  </w:style>
  <w:style w:type="paragraph" w:styleId="RDHSummaryTableText" w:customStyle="1">
    <w:name w:val="RDH Summary Table Text"/>
    <w:basedOn w:val="RDHTableText"/>
    <w:rsid w:val="0007723D"/>
  </w:style>
  <w:style w:type="table" w:styleId="RDHTable" w:customStyle="1">
    <w:name w:val="RDH Table"/>
    <w:basedOn w:val="TableNormal"/>
    <w:uiPriority w:val="99"/>
    <w:qFormat/>
    <w:rsid w:val="0007723D"/>
    <w:pPr>
      <w:spacing w:before="120" w:after="120" w:line="280" w:lineRule="atLeast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15" w:type="dxa"/>
        <w:right w:w="115" w:type="dxa"/>
      </w:tblCellMar>
    </w:tblPr>
    <w:tblStylePr w:type="firstRow">
      <w:pPr>
        <w:wordWrap/>
        <w:spacing w:line="180" w:lineRule="atLeast"/>
      </w:pPr>
      <w:rPr>
        <w:rFonts w:ascii="@NSimSun" w:hAnsi="@NSimSun"/>
        <w:caps w:val="0"/>
        <w:smallCaps w:val="0"/>
        <w:color w:val="FFFFFF"/>
        <w:sz w:val="18"/>
      </w:rPr>
      <w:tblPr/>
      <w:tcPr>
        <w:shd w:val="clear" w:color="auto" w:fill="808080"/>
      </w:tcPr>
    </w:tblStylePr>
  </w:style>
  <w:style w:type="paragraph" w:styleId="RDHTableCaption" w:customStyle="1">
    <w:name w:val="RDH Table Caption"/>
    <w:next w:val="RDHTableText"/>
    <w:uiPriority w:val="49"/>
    <w:qFormat/>
    <w:rsid w:val="0007723D"/>
    <w:pPr>
      <w:keepNext/>
      <w:tabs>
        <w:tab w:val="left" w:pos="1080"/>
      </w:tabs>
      <w:spacing w:before="60" w:after="60" w:line="180" w:lineRule="atLeast"/>
      <w:ind w:left="1080" w:hanging="1080"/>
    </w:pPr>
    <w:rPr>
      <w:rFonts w:ascii="Aptos" w:hAnsi="Aptos" w:eastAsia="Times New Roman" w:cs="Times New Roman"/>
      <w:bCs/>
      <w:caps/>
      <w:spacing w:val="4"/>
      <w:kern w:val="32"/>
      <w:sz w:val="18"/>
      <w:szCs w:val="32"/>
      <w14:ligatures w14:val="none"/>
    </w:rPr>
  </w:style>
  <w:style w:type="paragraph" w:styleId="RDHTableTitles" w:customStyle="1">
    <w:name w:val="RDH Table Titles"/>
    <w:basedOn w:val="RDHTableText"/>
    <w:next w:val="RDHTableText"/>
    <w:uiPriority w:val="51"/>
    <w:rsid w:val="0007723D"/>
    <w:rPr>
      <w:caps/>
      <w:spacing w:val="4"/>
    </w:rPr>
  </w:style>
  <w:style w:type="paragraph" w:styleId="Salutation">
    <w:name w:val="Salutation"/>
    <w:basedOn w:val="Normal"/>
    <w:next w:val="Normal"/>
    <w:link w:val="SalutationChar"/>
    <w:semiHidden/>
    <w:rsid w:val="0007723D"/>
  </w:style>
  <w:style w:type="character" w:styleId="SalutationChar" w:customStyle="1">
    <w:name w:val="Salutation Char"/>
    <w:basedOn w:val="DefaultParagraphFont"/>
    <w:link w:val="Salutation"/>
    <w:semiHidden/>
    <w:rsid w:val="0007723D"/>
    <w:rPr>
      <w:rFonts w:ascii="Aptos" w:hAnsi="Aptos" w:eastAsia="SimSun" w:cs="Lucida Sans"/>
      <w:kern w:val="0"/>
      <w:sz w:val="20"/>
      <w:szCs w:val="2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7723D"/>
    <w:rPr>
      <w:b/>
      <w:bCs/>
    </w:rPr>
  </w:style>
  <w:style w:type="paragraph" w:styleId="Style1-JJH" w:customStyle="1">
    <w:name w:val="Style1 - JJH"/>
    <w:basedOn w:val="BodyText"/>
    <w:qFormat/>
    <w:rsid w:val="0007723D"/>
    <w:pPr>
      <w:widowControl w:val="0"/>
      <w:autoSpaceDE w:val="0"/>
      <w:autoSpaceDN w:val="0"/>
      <w:spacing w:after="0" w:line="235" w:lineRule="auto"/>
      <w:ind w:left="1195" w:right="1670"/>
    </w:pPr>
    <w:rPr>
      <w:rFonts w:ascii="Calibri" w:hAnsi="Calibri" w:eastAsia="Calibri" w:cs="Calibri"/>
      <w:color w:val="231F20"/>
      <w:w w:val="105"/>
      <w:szCs w:val="20"/>
      <w:lang w:bidi="en-US"/>
    </w:rPr>
  </w:style>
  <w:style w:type="paragraph" w:styleId="Title">
    <w:name w:val="Title"/>
    <w:aliases w:val="RDH Title"/>
    <w:next w:val="Subtitle"/>
    <w:link w:val="TitleChar"/>
    <w:uiPriority w:val="69"/>
    <w:rsid w:val="0007723D"/>
    <w:pPr>
      <w:spacing w:after="0" w:line="240" w:lineRule="auto"/>
      <w:outlineLvl w:val="0"/>
    </w:pPr>
    <w:rPr>
      <w:rFonts w:ascii="Aptos" w:hAnsi="Aptos" w:eastAsia="Times New Roman" w:cs="Times New Roman"/>
      <w:b/>
      <w:bCs/>
      <w:kern w:val="28"/>
      <w:sz w:val="32"/>
      <w:szCs w:val="32"/>
      <w14:ligatures w14:val="none"/>
    </w:rPr>
  </w:style>
  <w:style w:type="character" w:styleId="TitleChar" w:customStyle="1">
    <w:name w:val="Title Char"/>
    <w:aliases w:val="RDH Title Char"/>
    <w:basedOn w:val="DefaultParagraphFont"/>
    <w:link w:val="Title"/>
    <w:uiPriority w:val="69"/>
    <w:rsid w:val="0007723D"/>
    <w:rPr>
      <w:rFonts w:ascii="Aptos" w:hAnsi="Aptos" w:eastAsia="Times New Roman" w:cs="Times New Roman"/>
      <w:b/>
      <w:bCs/>
      <w:kern w:val="28"/>
      <w:sz w:val="32"/>
      <w:szCs w:val="32"/>
      <w14:ligatures w14:val="none"/>
    </w:rPr>
  </w:style>
  <w:style w:type="paragraph" w:styleId="Subtitle">
    <w:name w:val="Subtitle"/>
    <w:aliases w:val="RDH Subtitle"/>
    <w:basedOn w:val="Title"/>
    <w:next w:val="NoSpacing"/>
    <w:link w:val="SubtitleChar"/>
    <w:uiPriority w:val="69"/>
    <w:rsid w:val="0007723D"/>
    <w:pPr>
      <w:spacing w:after="120"/>
      <w:outlineLvl w:val="1"/>
    </w:pPr>
    <w:rPr>
      <w:b w:val="0"/>
      <w:sz w:val="22"/>
    </w:rPr>
  </w:style>
  <w:style w:type="character" w:styleId="SubtitleChar" w:customStyle="1">
    <w:name w:val="Subtitle Char"/>
    <w:aliases w:val="RDH Subtitle Char"/>
    <w:basedOn w:val="DefaultParagraphFont"/>
    <w:link w:val="Subtitle"/>
    <w:uiPriority w:val="69"/>
    <w:rsid w:val="0007723D"/>
    <w:rPr>
      <w:rFonts w:ascii="Aptos" w:hAnsi="Aptos" w:eastAsia="Times New Roman" w:cs="Times New Roman"/>
      <w:bCs/>
      <w:kern w:val="28"/>
      <w:sz w:val="22"/>
      <w:szCs w:val="32"/>
      <w14:ligatures w14:val="none"/>
    </w:rPr>
  </w:style>
  <w:style w:type="character" w:styleId="SubtleEmphasis">
    <w:name w:val="Subtle Emphasis"/>
    <w:basedOn w:val="DefaultParagraphFont"/>
    <w:uiPriority w:val="99"/>
    <w:qFormat/>
    <w:rsid w:val="0007723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18"/>
    <w:qFormat/>
    <w:rsid w:val="0007723D"/>
    <w:rPr>
      <w:smallCaps/>
      <w:color w:val="8AB833" w:themeColor="accent2"/>
      <w:u w:val="single"/>
    </w:rPr>
  </w:style>
  <w:style w:type="table" w:styleId="Table3Deffects1">
    <w:name w:val="Table 3D effects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rsid w:val="0007723D"/>
    <w:pPr>
      <w:spacing w:before="120" w:after="120" w:line="280" w:lineRule="atLeast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rsid w:val="0007723D"/>
    <w:pPr>
      <w:spacing w:before="120" w:after="120" w:line="280" w:lineRule="atLeast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rsid w:val="0007723D"/>
    <w:pPr>
      <w:spacing w:before="120" w:after="120" w:line="280" w:lineRule="atLeast"/>
    </w:pPr>
    <w:rPr>
      <w:rFonts w:ascii="Aptos" w:hAnsi="Aptos" w:eastAsia="Times New Roman" w:cs="Times New Roman"/>
      <w:color w:val="000080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color w:val="FFFFFF"/>
      <w:kern w:val="0"/>
      <w:sz w:val="18"/>
      <w:szCs w:val="18"/>
      <w:lang w:eastAsia="en-CA"/>
      <w14:ligatures w14:val="none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b/>
      <w:bCs/>
      <w:kern w:val="0"/>
      <w:sz w:val="18"/>
      <w:szCs w:val="18"/>
      <w:lang w:eastAsia="en-CA"/>
      <w14:ligatures w14:val="none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b/>
      <w:bCs/>
      <w:kern w:val="0"/>
      <w:sz w:val="18"/>
      <w:szCs w:val="18"/>
      <w:lang w:eastAsia="en-CA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b/>
      <w:bCs/>
      <w:kern w:val="0"/>
      <w:sz w:val="18"/>
      <w:szCs w:val="18"/>
      <w:lang w:eastAsia="en-CA"/>
      <w14:ligatures w14:val="none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b/>
      <w:bCs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aliases w:val="Dunsky Table"/>
    <w:basedOn w:val="TableNormal"/>
    <w:uiPriority w:val="59"/>
    <w:rsid w:val="0007723D"/>
    <w:pPr>
      <w:spacing w:after="0" w:line="240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List1">
    <w:name w:val="Table List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7723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07723D"/>
  </w:style>
  <w:style w:type="table" w:styleId="TableProfessional">
    <w:name w:val="Table Professional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rsid w:val="0007723D"/>
    <w:pPr>
      <w:spacing w:before="120" w:after="200" w:line="276" w:lineRule="auto"/>
    </w:pPr>
    <w:rPr>
      <w:rFonts w:ascii="Aptos" w:hAnsi="Aptos" w:eastAsia="Times New Roman" w:cs="Times New Roman"/>
      <w:kern w:val="0"/>
      <w:sz w:val="18"/>
      <w:szCs w:val="18"/>
      <w:lang w:eastAsia="en-CA"/>
      <w14:ligatures w14:val="none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semiHidden/>
    <w:rsid w:val="0007723D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autoRedefine/>
    <w:uiPriority w:val="39"/>
    <w:rsid w:val="0007723D"/>
    <w:pPr>
      <w:tabs>
        <w:tab w:val="right" w:pos="7920"/>
      </w:tabs>
      <w:spacing w:before="240" w:after="60" w:line="320" w:lineRule="atLeast"/>
      <w:ind w:left="720" w:hanging="720"/>
      <w:jc w:val="both"/>
    </w:pPr>
    <w:rPr>
      <w:rFonts w:ascii="Aptos" w:hAnsi="Aptos" w:eastAsia="Times New Roman" w:cs="Times New Roman"/>
      <w:b/>
      <w:noProof/>
      <w:kern w:val="0"/>
      <w:sz w:val="22"/>
      <w:szCs w:val="22"/>
      <w14:ligatures w14:val="none"/>
    </w:rPr>
  </w:style>
  <w:style w:type="paragraph" w:styleId="TOC2">
    <w:name w:val="toc 2"/>
    <w:autoRedefine/>
    <w:uiPriority w:val="39"/>
    <w:rsid w:val="0007723D"/>
    <w:pPr>
      <w:tabs>
        <w:tab w:val="left" w:pos="720"/>
        <w:tab w:val="right" w:pos="7920"/>
      </w:tabs>
      <w:spacing w:before="60" w:after="60" w:line="320" w:lineRule="atLeast"/>
      <w:ind w:left="720" w:hanging="720"/>
      <w:jc w:val="both"/>
    </w:pPr>
    <w:rPr>
      <w:rFonts w:ascii="Aptos" w:hAnsi="Aptos" w:eastAsia="Times New Roman" w:cs="Times New Roman"/>
      <w:noProof/>
      <w:kern w:val="0"/>
      <w:sz w:val="22"/>
      <w:szCs w:val="22"/>
      <w14:ligatures w14:val="none"/>
    </w:rPr>
  </w:style>
  <w:style w:type="paragraph" w:styleId="TOC3">
    <w:name w:val="toc 3"/>
    <w:autoRedefine/>
    <w:uiPriority w:val="39"/>
    <w:rsid w:val="0007723D"/>
    <w:pPr>
      <w:tabs>
        <w:tab w:val="right" w:pos="7920"/>
      </w:tabs>
      <w:spacing w:before="60" w:after="60" w:line="280" w:lineRule="atLeast"/>
      <w:ind w:left="720" w:hanging="720"/>
    </w:pPr>
    <w:rPr>
      <w:rFonts w:ascii="Aptos" w:hAnsi="Aptos" w:eastAsia="Times New Roman" w:cs="Times New Roman"/>
      <w:noProof/>
      <w:kern w:val="0"/>
      <w:sz w:val="18"/>
      <w:szCs w:val="18"/>
      <w14:ligatures w14:val="none"/>
    </w:rPr>
  </w:style>
  <w:style w:type="paragraph" w:styleId="TOC4">
    <w:name w:val="toc 4"/>
    <w:next w:val="BodyText"/>
    <w:autoRedefine/>
    <w:uiPriority w:val="60"/>
    <w:semiHidden/>
    <w:rsid w:val="0007723D"/>
    <w:pPr>
      <w:spacing w:after="100" w:line="240" w:lineRule="auto"/>
    </w:pPr>
    <w:rPr>
      <w:rFonts w:ascii="Aptos" w:hAnsi="Aptos" w:eastAsia="Times New Roman" w:cs="Times New Roman"/>
      <w:kern w:val="0"/>
      <w:sz w:val="18"/>
      <w:szCs w:val="22"/>
      <w:lang w:eastAsia="en-CA"/>
      <w14:ligatures w14:val="none"/>
    </w:rPr>
  </w:style>
  <w:style w:type="paragraph" w:styleId="TOC5">
    <w:name w:val="toc 5"/>
    <w:basedOn w:val="Normal"/>
    <w:next w:val="Normal"/>
    <w:autoRedefine/>
    <w:uiPriority w:val="60"/>
    <w:semiHidden/>
    <w:rsid w:val="0007723D"/>
    <w:pPr>
      <w:spacing w:after="100"/>
      <w:ind w:left="680"/>
    </w:pPr>
  </w:style>
  <w:style w:type="paragraph" w:styleId="TOC6">
    <w:name w:val="toc 6"/>
    <w:basedOn w:val="Normal"/>
    <w:next w:val="Normal"/>
    <w:autoRedefine/>
    <w:uiPriority w:val="60"/>
    <w:semiHidden/>
    <w:rsid w:val="0007723D"/>
    <w:pPr>
      <w:spacing w:after="100"/>
      <w:ind w:left="850"/>
    </w:pPr>
  </w:style>
  <w:style w:type="paragraph" w:styleId="TOC7">
    <w:name w:val="toc 7"/>
    <w:basedOn w:val="Normal"/>
    <w:next w:val="Normal"/>
    <w:autoRedefine/>
    <w:uiPriority w:val="60"/>
    <w:semiHidden/>
    <w:rsid w:val="0007723D"/>
    <w:pPr>
      <w:spacing w:after="100"/>
      <w:ind w:left="1020"/>
    </w:pPr>
  </w:style>
  <w:style w:type="paragraph" w:styleId="TOC8">
    <w:name w:val="toc 8"/>
    <w:basedOn w:val="Normal"/>
    <w:next w:val="Normal"/>
    <w:autoRedefine/>
    <w:uiPriority w:val="60"/>
    <w:semiHidden/>
    <w:rsid w:val="0007723D"/>
    <w:pPr>
      <w:spacing w:after="100"/>
      <w:ind w:left="1190"/>
    </w:pPr>
  </w:style>
  <w:style w:type="paragraph" w:styleId="TOC9">
    <w:name w:val="toc 9"/>
    <w:basedOn w:val="Normal"/>
    <w:next w:val="Normal"/>
    <w:autoRedefine/>
    <w:uiPriority w:val="60"/>
    <w:semiHidden/>
    <w:rsid w:val="0007723D"/>
    <w:pPr>
      <w:spacing w:after="100"/>
      <w:ind w:left="1360"/>
    </w:pPr>
  </w:style>
  <w:style w:type="paragraph" w:styleId="TOCHeading">
    <w:name w:val="TOC Heading"/>
    <w:aliases w:val="RDH TOC Heading"/>
    <w:basedOn w:val="Heading1"/>
    <w:next w:val="BodyText"/>
    <w:uiPriority w:val="39"/>
    <w:qFormat/>
    <w:rsid w:val="0007723D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unhideWhenUsed/>
    <w:rsid w:val="0007723D"/>
    <w:rPr>
      <w:color w:val="605E5C"/>
      <w:shd w:val="clear" w:color="auto" w:fill="E1DFDD"/>
    </w:rPr>
  </w:style>
  <w:style w:type="paragraph" w:styleId="ZeroSpace" w:customStyle="1">
    <w:name w:val="Zero Space"/>
    <w:link w:val="ZeroSpaceChar"/>
    <w:uiPriority w:val="99"/>
    <w:rsid w:val="0007723D"/>
    <w:pPr>
      <w:spacing w:after="0" w:line="20" w:lineRule="exact"/>
    </w:pPr>
    <w:rPr>
      <w:rFonts w:ascii="Aptos" w:hAnsi="Aptos" w:eastAsia="Times New Roman" w:cs="Times New Roman"/>
      <w:kern w:val="0"/>
      <w:sz w:val="2"/>
      <w14:ligatures w14:val="none"/>
    </w:rPr>
  </w:style>
  <w:style w:type="character" w:styleId="ZeroSpaceChar" w:customStyle="1">
    <w:name w:val="Zero Space Char"/>
    <w:basedOn w:val="DefaultParagraphFont"/>
    <w:link w:val="ZeroSpace"/>
    <w:uiPriority w:val="99"/>
    <w:locked/>
    <w:rsid w:val="0007723D"/>
    <w:rPr>
      <w:rFonts w:ascii="Aptos" w:hAnsi="Aptos" w:eastAsia="Times New Roman" w:cs="Times New Roman"/>
      <w:kern w:val="0"/>
      <w:sz w:val="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A24822-BA2F-4D41-BBB1-3BE8E6B6848D}">
  <we:reference id="8b5e6846-7c79-4e27-8021-5b150794284b" version="1.2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8103d-6033-4f50-b9c6-65d7fbb4eaad" xsi:nil="true"/>
    <lcf76f155ced4ddcb4097134ff3c332f xmlns="5774c16d-dfd9-4385-972e-5589f666396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D47161AB5EC4E84960589BBA90E36" ma:contentTypeVersion="12" ma:contentTypeDescription="Create a new document." ma:contentTypeScope="" ma:versionID="60b752e6794faac4dfdbe46f20016136">
  <xsd:schema xmlns:xsd="http://www.w3.org/2001/XMLSchema" xmlns:xs="http://www.w3.org/2001/XMLSchema" xmlns:p="http://schemas.microsoft.com/office/2006/metadata/properties" xmlns:ns2="5774c16d-dfd9-4385-972e-5589f6663961" xmlns:ns3="7bd8103d-6033-4f50-b9c6-65d7fbb4eaad" targetNamespace="http://schemas.microsoft.com/office/2006/metadata/properties" ma:root="true" ma:fieldsID="f3d1c3722c592292ac2347a82bc03257" ns2:_="" ns3:_="">
    <xsd:import namespace="5774c16d-dfd9-4385-972e-5589f6663961"/>
    <xsd:import namespace="7bd8103d-6033-4f50-b9c6-65d7fbb4e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c16d-dfd9-4385-972e-5589f6663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a60620-8b18-4914-97b1-71745c863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103d-6033-4f50-b9c6-65d7fbb4ea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741c6-f90a-44c4-8db2-bc94ae4d0c62}" ma:internalName="TaxCatchAll" ma:showField="CatchAllData" ma:web="bd5f3d86-5252-426e-bcd6-cb802327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D439A-1054-4679-AF0F-61A6E4056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C4AAD-B11A-4E03-A63D-9B7485B520C9}">
  <ds:schemaRefs>
    <ds:schemaRef ds:uri="http://schemas.microsoft.com/office/2006/metadata/properties"/>
    <ds:schemaRef ds:uri="http://schemas.microsoft.com/office/infopath/2007/PartnerControls"/>
    <ds:schemaRef ds:uri="7bd8103d-6033-4f50-b9c6-65d7fbb4eaad"/>
    <ds:schemaRef ds:uri="5774c16d-dfd9-4385-972e-5589f6663961"/>
  </ds:schemaRefs>
</ds:datastoreItem>
</file>

<file path=customXml/itemProps3.xml><?xml version="1.0" encoding="utf-8"?>
<ds:datastoreItem xmlns:ds="http://schemas.openxmlformats.org/officeDocument/2006/customXml" ds:itemID="{F1A4F8EC-433C-437B-BF5B-46F64A9B6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24402-2289-4A45-99BD-915BF0EA17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Zarins</dc:creator>
  <cp:keywords/>
  <dc:description/>
  <cp:lastModifiedBy>stran@tol.ca</cp:lastModifiedBy>
  <cp:revision>105</cp:revision>
  <cp:lastPrinted>2025-08-12T22:20:00Z</cp:lastPrinted>
  <dcterms:created xsi:type="dcterms:W3CDTF">2025-08-12T20:06:00Z</dcterms:created>
  <dcterms:modified xsi:type="dcterms:W3CDTF">2025-08-19T16:49:05Z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0x010100778D47161AB5EC4E84960589BBA90E36</vt:lpwstr>
  </property>
  <property fmtid="{D5CDD505-2E9C-101B-9397-08002B2CF9AE}" pid="3" name="MediaServiceImageTags">
    <vt:lpwstr/>
  </property>
</Properties>
</file>